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BECCD" w14:textId="1F91DFE9" w:rsidR="006D7E88" w:rsidRPr="00EF35B9" w:rsidRDefault="00EF35B9" w:rsidP="00123DF1">
      <w:pPr>
        <w:pStyle w:val="Heading1"/>
        <w:numPr>
          <w:ilvl w:val="0"/>
          <w:numId w:val="0"/>
        </w:numPr>
        <w:ind w:left="432" w:hanging="432"/>
        <w:jc w:val="both"/>
        <w:rPr>
          <w:b/>
          <w:bCs/>
          <w:sz w:val="24"/>
          <w:szCs w:val="24"/>
        </w:rPr>
      </w:pPr>
      <w:bookmarkStart w:id="0" w:name="_Ref506539118"/>
      <w:r w:rsidRPr="00EF35B9">
        <w:rPr>
          <w:b/>
          <w:bCs/>
          <w:sz w:val="24"/>
          <w:szCs w:val="24"/>
        </w:rPr>
        <w:t>3GPP TSG-RAN WG2 Meeting #127bis</w:t>
      </w:r>
      <w:r w:rsidR="006D7E88" w:rsidRPr="00EF35B9">
        <w:rPr>
          <w:b/>
          <w:bCs/>
          <w:sz w:val="24"/>
          <w:szCs w:val="24"/>
          <w:lang w:val="en-US"/>
        </w:rPr>
        <w:tab/>
      </w:r>
      <w:r w:rsidR="006D7E88" w:rsidRPr="00EF35B9">
        <w:rPr>
          <w:lang w:val="en-US"/>
        </w:rPr>
        <w:tab/>
        <w:t xml:space="preserve">                 </w:t>
      </w:r>
      <w:r>
        <w:rPr>
          <w:lang w:val="en-US"/>
        </w:rPr>
        <w:tab/>
      </w:r>
      <w:r>
        <w:rPr>
          <w:lang w:val="en-US"/>
        </w:rPr>
        <w:tab/>
      </w:r>
      <w:r>
        <w:rPr>
          <w:lang w:val="en-US"/>
        </w:rPr>
        <w:tab/>
      </w:r>
      <w:r>
        <w:rPr>
          <w:lang w:val="en-US"/>
        </w:rPr>
        <w:tab/>
      </w:r>
      <w:r>
        <w:rPr>
          <w:lang w:val="en-US"/>
        </w:rPr>
        <w:tab/>
      </w:r>
      <w:r>
        <w:rPr>
          <w:lang w:val="en-US"/>
        </w:rPr>
        <w:tab/>
      </w:r>
      <w:r>
        <w:rPr>
          <w:lang w:val="en-US"/>
        </w:rPr>
        <w:tab/>
      </w:r>
      <w:r w:rsidR="006D7E88" w:rsidRPr="00EF35B9">
        <w:rPr>
          <w:lang w:val="en-US"/>
        </w:rPr>
        <w:t xml:space="preserve">  </w:t>
      </w:r>
      <w:r w:rsidR="002304BE" w:rsidRPr="002304BE">
        <w:rPr>
          <w:b/>
          <w:bCs/>
          <w:sz w:val="24"/>
          <w:szCs w:val="24"/>
        </w:rPr>
        <w:t>R2-2408671</w:t>
      </w:r>
    </w:p>
    <w:p w14:paraId="2EC01574" w14:textId="77777777" w:rsidR="00EF35B9" w:rsidRPr="00EF35B9" w:rsidRDefault="00EF35B9" w:rsidP="00EF35B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EF35B9">
        <w:rPr>
          <w:rFonts w:ascii="Arial" w:eastAsia="MS Mincho" w:hAnsi="Arial"/>
          <w:b/>
          <w:sz w:val="24"/>
          <w:szCs w:val="24"/>
          <w:lang w:eastAsia="x-none"/>
        </w:rPr>
        <w:t>Hefei, China, Oct 14</w:t>
      </w:r>
      <w:r w:rsidRPr="00EF35B9">
        <w:rPr>
          <w:rFonts w:ascii="Arial" w:eastAsia="MS Mincho" w:hAnsi="Arial"/>
          <w:b/>
          <w:sz w:val="24"/>
          <w:szCs w:val="24"/>
          <w:vertAlign w:val="superscript"/>
          <w:lang w:eastAsia="x-none"/>
        </w:rPr>
        <w:t>th</w:t>
      </w:r>
      <w:r w:rsidRPr="00EF35B9">
        <w:rPr>
          <w:rFonts w:ascii="Arial" w:eastAsia="MS Mincho" w:hAnsi="Arial"/>
          <w:b/>
          <w:sz w:val="24"/>
          <w:szCs w:val="24"/>
          <w:lang w:eastAsia="x-none"/>
        </w:rPr>
        <w:t xml:space="preserve"> – 18</w:t>
      </w:r>
      <w:r w:rsidRPr="00EF35B9">
        <w:rPr>
          <w:rFonts w:ascii="Arial" w:eastAsia="MS Mincho" w:hAnsi="Arial"/>
          <w:b/>
          <w:sz w:val="24"/>
          <w:szCs w:val="24"/>
          <w:vertAlign w:val="superscript"/>
          <w:lang w:eastAsia="x-none"/>
        </w:rPr>
        <w:t>th</w:t>
      </w:r>
      <w:r w:rsidRPr="00EF35B9">
        <w:rPr>
          <w:rFonts w:ascii="Arial" w:eastAsia="MS Mincho" w:hAnsi="Arial"/>
          <w:b/>
          <w:sz w:val="24"/>
          <w:szCs w:val="24"/>
          <w:lang w:eastAsia="x-none"/>
        </w:rPr>
        <w:t>, 2024</w:t>
      </w:r>
    </w:p>
    <w:p w14:paraId="70ED145E" w14:textId="77777777" w:rsidR="006D7E88" w:rsidRPr="0068104B" w:rsidRDefault="006D7E88" w:rsidP="00123DF1">
      <w:pPr>
        <w:spacing w:after="0"/>
        <w:ind w:left="1988" w:hanging="1988"/>
        <w:jc w:val="both"/>
        <w:rPr>
          <w:rFonts w:ascii="Arial" w:hAnsi="Arial" w:cs="Arial"/>
          <w:b/>
          <w:sz w:val="24"/>
          <w:szCs w:val="24"/>
          <w:highlight w:val="yellow"/>
        </w:rPr>
      </w:pPr>
    </w:p>
    <w:p w14:paraId="5233418C" w14:textId="7539E07F" w:rsidR="006D7E88" w:rsidRPr="00B266B0" w:rsidRDefault="006D7E88" w:rsidP="00123DF1">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t>8</w:t>
      </w:r>
      <w:r>
        <w:rPr>
          <w:rFonts w:cs="Arial"/>
          <w:b/>
          <w:bCs/>
          <w:sz w:val="24"/>
          <w:lang w:eastAsia="ja-JP"/>
        </w:rPr>
        <w:t>.2.</w:t>
      </w:r>
      <w:r w:rsidR="00DB4BA4">
        <w:rPr>
          <w:rFonts w:cs="Arial"/>
          <w:b/>
          <w:bCs/>
          <w:sz w:val="24"/>
          <w:lang w:eastAsia="ja-JP"/>
        </w:rPr>
        <w:t>2</w:t>
      </w:r>
    </w:p>
    <w:p w14:paraId="13668B2D" w14:textId="77777777" w:rsidR="006D7E88" w:rsidRPr="00B266B0" w:rsidRDefault="006D7E88" w:rsidP="00123DF1">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Robert Bosch GmbH</w:t>
      </w:r>
    </w:p>
    <w:p w14:paraId="5FF605BA" w14:textId="6543DA01" w:rsidR="006D7E88" w:rsidRDefault="006D7E88" w:rsidP="00123DF1">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Discussions</w:t>
      </w:r>
      <w:r w:rsidRPr="0059400F">
        <w:rPr>
          <w:rFonts w:ascii="Arial" w:hAnsi="Arial" w:cs="Arial"/>
          <w:b/>
          <w:bCs/>
          <w:sz w:val="24"/>
        </w:rPr>
        <w:t xml:space="preserve"> on </w:t>
      </w:r>
      <w:r w:rsidR="00E85F9E" w:rsidRPr="00E85F9E">
        <w:rPr>
          <w:rFonts w:ascii="Arial" w:hAnsi="Arial" w:cs="Arial"/>
          <w:b/>
          <w:bCs/>
          <w:sz w:val="24"/>
        </w:rPr>
        <w:t>Energy Status Report in Ambient IoT Devices</w:t>
      </w:r>
    </w:p>
    <w:p w14:paraId="7C469C3D" w14:textId="77777777" w:rsidR="006D7E88" w:rsidRDefault="006D7E88" w:rsidP="00123DF1">
      <w:pPr>
        <w:spacing w:after="0"/>
        <w:ind w:left="1988" w:hanging="1988"/>
        <w:jc w:val="both"/>
        <w:rPr>
          <w:rFonts w:ascii="Arial" w:hAnsi="Arial" w:cs="Arial"/>
          <w:b/>
          <w:sz w:val="24"/>
        </w:rPr>
      </w:pPr>
      <w:r w:rsidRPr="00B266B0">
        <w:rPr>
          <w:rFonts w:ascii="Arial" w:hAnsi="Arial" w:cs="Arial"/>
          <w:b/>
          <w:bCs/>
          <w:sz w:val="24"/>
        </w:rPr>
        <w:t>Document for:</w:t>
      </w:r>
      <w:r w:rsidRPr="00B266B0">
        <w:rPr>
          <w:rFonts w:ascii="Arial" w:hAnsi="Arial" w:cs="Arial"/>
          <w:b/>
          <w:bCs/>
          <w:sz w:val="24"/>
        </w:rPr>
        <w:tab/>
        <w:t>Discussion and Decision</w:t>
      </w:r>
    </w:p>
    <w:p w14:paraId="75FFE0D0" w14:textId="77777777" w:rsidR="00DE588B" w:rsidRPr="00443753" w:rsidRDefault="00DE588B" w:rsidP="00123DF1">
      <w:pPr>
        <w:pStyle w:val="Heading1"/>
        <w:jc w:val="both"/>
        <w:textAlignment w:val="auto"/>
        <w:rPr>
          <w:lang w:val="en-US"/>
        </w:rPr>
      </w:pPr>
      <w:r w:rsidRPr="00443753">
        <w:rPr>
          <w:lang w:val="en-US"/>
        </w:rPr>
        <w:t>Introduction</w:t>
      </w:r>
      <w:bookmarkEnd w:id="0"/>
    </w:p>
    <w:p w14:paraId="10A1D0BB" w14:textId="5F3FFDB1" w:rsidR="00FC7AA2" w:rsidRPr="00646ACD" w:rsidRDefault="00FC7AA2" w:rsidP="00123DF1">
      <w:pPr>
        <w:pStyle w:val="BodyText"/>
        <w:spacing w:before="120" w:after="240"/>
        <w:rPr>
          <w:rFonts w:asciiTheme="minorHAnsi" w:hAnsiTheme="minorHAnsi" w:cstheme="minorHAnsi"/>
          <w:color w:val="000000" w:themeColor="text1"/>
          <w:sz w:val="22"/>
          <w:szCs w:val="22"/>
          <w:lang w:val="en-US" w:eastAsia="ko-KR"/>
        </w:rPr>
      </w:pPr>
      <w:r w:rsidRPr="00646ACD">
        <w:rPr>
          <w:rFonts w:asciiTheme="minorHAnsi" w:hAnsiTheme="minorHAnsi" w:cstheme="minorHAnsi"/>
          <w:color w:val="000000" w:themeColor="text1"/>
          <w:sz w:val="22"/>
          <w:szCs w:val="22"/>
          <w:lang w:val="en-US" w:eastAsia="zh-CN"/>
        </w:rPr>
        <w:t xml:space="preserve">In the last meeting, RAN2 discussed the </w:t>
      </w:r>
      <w:r w:rsidR="00D90CFE">
        <w:rPr>
          <w:rFonts w:asciiTheme="minorHAnsi" w:hAnsiTheme="minorHAnsi" w:cstheme="minorHAnsi"/>
          <w:color w:val="000000" w:themeColor="text1"/>
          <w:sz w:val="22"/>
          <w:szCs w:val="22"/>
          <w:lang w:val="en-US" w:eastAsia="zh-CN"/>
        </w:rPr>
        <w:t xml:space="preserve">ambient </w:t>
      </w:r>
      <w:r w:rsidR="00506630" w:rsidRPr="00646ACD">
        <w:rPr>
          <w:rFonts w:asciiTheme="minorHAnsi" w:hAnsiTheme="minorHAnsi" w:cstheme="minorHAnsi"/>
          <w:color w:val="000000" w:themeColor="text1"/>
          <w:sz w:val="22"/>
          <w:szCs w:val="22"/>
          <w:lang w:val="en-US" w:eastAsia="zh-CN"/>
        </w:rPr>
        <w:t>IoT</w:t>
      </w:r>
      <w:r w:rsidR="00FA45BB">
        <w:rPr>
          <w:rFonts w:asciiTheme="minorHAnsi" w:hAnsiTheme="minorHAnsi" w:cstheme="minorHAnsi"/>
          <w:color w:val="000000" w:themeColor="text1"/>
          <w:sz w:val="22"/>
          <w:szCs w:val="22"/>
          <w:lang w:val="en-US" w:eastAsia="zh-CN"/>
        </w:rPr>
        <w:t xml:space="preserve"> functionality aspects</w:t>
      </w:r>
      <w:r w:rsidR="00506630" w:rsidRPr="00646ACD">
        <w:rPr>
          <w:rFonts w:asciiTheme="minorHAnsi" w:hAnsiTheme="minorHAnsi" w:cstheme="minorHAnsi"/>
          <w:color w:val="000000" w:themeColor="text1"/>
          <w:sz w:val="22"/>
          <w:szCs w:val="22"/>
          <w:lang w:val="en-US" w:eastAsia="zh-CN"/>
        </w:rPr>
        <w:t xml:space="preserve"> </w:t>
      </w:r>
      <w:r w:rsidRPr="00646ACD">
        <w:rPr>
          <w:rFonts w:asciiTheme="minorHAnsi" w:hAnsiTheme="minorHAnsi" w:cstheme="minorHAnsi"/>
          <w:color w:val="000000" w:themeColor="text1"/>
          <w:sz w:val="22"/>
          <w:szCs w:val="22"/>
          <w:lang w:val="en-US" w:eastAsia="zh-CN"/>
        </w:rPr>
        <w:t>and reached the following agreement</w:t>
      </w:r>
      <w:r w:rsidR="00421619">
        <w:rPr>
          <w:rFonts w:asciiTheme="minorHAnsi" w:hAnsiTheme="minorHAnsi" w:cstheme="minorHAnsi"/>
          <w:color w:val="000000" w:themeColor="text1"/>
          <w:sz w:val="22"/>
          <w:szCs w:val="22"/>
          <w:lang w:val="en-US" w:eastAsia="zh-CN"/>
        </w:rPr>
        <w:t xml:space="preserve"> [1]</w:t>
      </w:r>
      <w:r w:rsidR="002D4699">
        <w:rPr>
          <w:rFonts w:asciiTheme="minorHAnsi" w:hAnsiTheme="minorHAnsi" w:cstheme="minorHAnsi"/>
          <w:color w:val="000000" w:themeColor="text1"/>
          <w:sz w:val="22"/>
          <w:szCs w:val="22"/>
          <w:lang w:val="en-US" w:eastAsia="zh-CN"/>
        </w:rPr>
        <w:t>:</w:t>
      </w:r>
    </w:p>
    <w:p w14:paraId="00191041" w14:textId="77777777" w:rsidR="00FC7AA2" w:rsidRDefault="00FC7AA2" w:rsidP="00123DF1">
      <w:pPr>
        <w:pStyle w:val="Doc-text2"/>
        <w:tabs>
          <w:tab w:val="clear" w:pos="1622"/>
          <w:tab w:val="left" w:pos="142"/>
        </w:tabs>
        <w:jc w:val="both"/>
      </w:pPr>
    </w:p>
    <w:p w14:paraId="5C914D73" w14:textId="056258B4" w:rsidR="00FC7AA2" w:rsidRDefault="00FC7AA2" w:rsidP="00123DF1">
      <w:pPr>
        <w:pStyle w:val="Doc-text2"/>
        <w:pBdr>
          <w:top w:val="single" w:sz="4" w:space="1" w:color="auto"/>
          <w:left w:val="single" w:sz="4" w:space="31" w:color="auto"/>
          <w:bottom w:val="single" w:sz="4" w:space="1" w:color="auto"/>
          <w:right w:val="single" w:sz="4" w:space="4" w:color="auto"/>
        </w:pBdr>
        <w:tabs>
          <w:tab w:val="clear" w:pos="1622"/>
          <w:tab w:val="left" w:pos="142"/>
        </w:tabs>
        <w:jc w:val="both"/>
        <w:rPr>
          <w:b/>
          <w:bCs/>
        </w:rPr>
      </w:pPr>
      <w:r w:rsidRPr="00FB6970">
        <w:rPr>
          <w:b/>
          <w:bCs/>
        </w:rPr>
        <w:t>Agreements</w:t>
      </w:r>
    </w:p>
    <w:p w14:paraId="334AE0BD" w14:textId="56EA9452" w:rsidR="00905F0D" w:rsidRDefault="00905F0D" w:rsidP="00123DF1">
      <w:pPr>
        <w:pStyle w:val="Doc-text2"/>
        <w:pBdr>
          <w:top w:val="single" w:sz="4" w:space="1" w:color="auto"/>
          <w:left w:val="single" w:sz="4" w:space="31" w:color="auto"/>
          <w:bottom w:val="single" w:sz="4" w:space="1" w:color="auto"/>
          <w:right w:val="single" w:sz="4" w:space="4" w:color="auto"/>
        </w:pBdr>
        <w:tabs>
          <w:tab w:val="clear" w:pos="1622"/>
          <w:tab w:val="left" w:pos="142"/>
        </w:tabs>
        <w:ind w:left="1259" w:firstLine="0"/>
        <w:jc w:val="both"/>
      </w:pPr>
      <w:r w:rsidRPr="00422E22">
        <w:rPr>
          <w:highlight w:val="yellow"/>
        </w:rPr>
        <w:t>RAN2 will study the need and use of energy status report to be delivered from the device to the reader in case the device does not have energy for the follow up messages.   FFS details on signaling</w:t>
      </w:r>
      <w:r w:rsidR="00880636">
        <w:t>.</w:t>
      </w:r>
      <w:r w:rsidRPr="00905F0D">
        <w:t xml:space="preserve"> </w:t>
      </w:r>
    </w:p>
    <w:p w14:paraId="27BD19D3" w14:textId="77777777" w:rsidR="00977F42" w:rsidRDefault="00977F42" w:rsidP="00123DF1">
      <w:pPr>
        <w:pStyle w:val="Doc-text2"/>
        <w:pBdr>
          <w:top w:val="single" w:sz="4" w:space="1" w:color="auto"/>
          <w:left w:val="single" w:sz="4" w:space="31" w:color="auto"/>
          <w:bottom w:val="single" w:sz="4" w:space="1" w:color="auto"/>
          <w:right w:val="single" w:sz="4" w:space="4" w:color="auto"/>
        </w:pBdr>
        <w:tabs>
          <w:tab w:val="clear" w:pos="1622"/>
          <w:tab w:val="left" w:pos="142"/>
        </w:tabs>
        <w:ind w:left="1259" w:firstLine="0"/>
        <w:jc w:val="both"/>
      </w:pPr>
    </w:p>
    <w:p w14:paraId="03B04835" w14:textId="6073FC3A" w:rsidR="00C65780" w:rsidRPr="00CE44DF" w:rsidRDefault="00422E22" w:rsidP="00CE44DF">
      <w:pPr>
        <w:pStyle w:val="Heading1"/>
        <w:jc w:val="both"/>
      </w:pPr>
      <w:r w:rsidRPr="00CE44DF">
        <w:t>Energy Status Report</w:t>
      </w:r>
      <w:r w:rsidR="001E3169" w:rsidRPr="00CE44DF">
        <w:t xml:space="preserve"> in Ambient IoT Devices</w:t>
      </w:r>
    </w:p>
    <w:p w14:paraId="1DBE8FA9" w14:textId="0DE11613" w:rsidR="00582755" w:rsidRDefault="00EA456C" w:rsidP="00123DF1">
      <w:pPr>
        <w:spacing w:after="0"/>
        <w:jc w:val="both"/>
      </w:pPr>
      <w:bookmarkStart w:id="1" w:name="_Ref52481833"/>
      <w:r>
        <w:t>All</w:t>
      </w:r>
      <w:r w:rsidRPr="00EA456C">
        <w:t xml:space="preserve"> different types of </w:t>
      </w:r>
      <w:r>
        <w:t>Ambient IoT</w:t>
      </w:r>
      <w:r w:rsidR="00FA45BB">
        <w:t xml:space="preserve"> (AIoT)</w:t>
      </w:r>
      <w:r>
        <w:t xml:space="preserve"> </w:t>
      </w:r>
      <w:r w:rsidRPr="00EA456C">
        <w:t xml:space="preserve">devices (Type 1, 2a, 2b) </w:t>
      </w:r>
      <w:r w:rsidR="00AE3366">
        <w:t xml:space="preserve">have </w:t>
      </w:r>
      <w:r>
        <w:t>limitations on power consumption and energy storage</w:t>
      </w:r>
      <w:r w:rsidRPr="00EA456C">
        <w:t xml:space="preserve">. </w:t>
      </w:r>
      <w:r>
        <w:t xml:space="preserve">Therefore, energy is </w:t>
      </w:r>
      <w:r w:rsidR="00CE205C">
        <w:t xml:space="preserve">a scarce resource for all types </w:t>
      </w:r>
      <w:r w:rsidR="00AE3366">
        <w:t xml:space="preserve">of ambient IoT devices </w:t>
      </w:r>
      <w:r w:rsidR="00CE205C">
        <w:t>which should be consumed in an efficient manner.</w:t>
      </w:r>
      <w:r w:rsidR="00E51913">
        <w:t xml:space="preserve"> For the D2R transmission</w:t>
      </w:r>
      <w:r w:rsidR="00AE3366">
        <w:t>s</w:t>
      </w:r>
      <w:r w:rsidR="00E51913">
        <w:t xml:space="preserve">, a device should have enough energy for a successful transmission. Other than, </w:t>
      </w:r>
      <w:r w:rsidR="007851C2">
        <w:t xml:space="preserve">the UL transmission from </w:t>
      </w:r>
      <w:r w:rsidR="00AE3366">
        <w:t xml:space="preserve">a </w:t>
      </w:r>
      <w:r w:rsidR="007851C2">
        <w:t xml:space="preserve">device to a reader can be failed due to </w:t>
      </w:r>
      <w:r w:rsidR="00AE3366">
        <w:t xml:space="preserve">the </w:t>
      </w:r>
      <w:r w:rsidR="007851C2">
        <w:t xml:space="preserve">lack of enough energy. </w:t>
      </w:r>
      <w:r w:rsidR="001D2A22">
        <w:t>When a device is triggered by</w:t>
      </w:r>
      <w:r w:rsidR="00AE3366">
        <w:t xml:space="preserve"> the network</w:t>
      </w:r>
      <w:r w:rsidR="001D2A22">
        <w:t xml:space="preserve"> for D2R transmission, it should </w:t>
      </w:r>
      <w:r w:rsidR="00B91998">
        <w:t xml:space="preserve">participate in </w:t>
      </w:r>
      <w:r w:rsidR="00AE3366">
        <w:t xml:space="preserve">a </w:t>
      </w:r>
      <w:r w:rsidR="00B91998">
        <w:t>contention in the random access procedure and access the channel for</w:t>
      </w:r>
      <w:r w:rsidR="00AE3366">
        <w:t xml:space="preserve"> the</w:t>
      </w:r>
      <w:r w:rsidR="00B91998">
        <w:t xml:space="preserve"> data transmission. Then, the reader may also schedule time slots for the device for its data transmission</w:t>
      </w:r>
      <w:r w:rsidR="007F43F8">
        <w:t xml:space="preserve"> and the device can use the scheduled resource</w:t>
      </w:r>
      <w:r w:rsidR="00FA45BB">
        <w:t>s</w:t>
      </w:r>
      <w:r w:rsidR="007F43F8">
        <w:t xml:space="preserve"> for its transmission. For all th</w:t>
      </w:r>
      <w:r w:rsidR="00582755">
        <w:t xml:space="preserve">ese steps, the device </w:t>
      </w:r>
      <w:r w:rsidR="005A2A97">
        <w:t>needs</w:t>
      </w:r>
      <w:r w:rsidR="00582755">
        <w:t xml:space="preserve"> to have enough energy. </w:t>
      </w:r>
    </w:p>
    <w:p w14:paraId="5C5AE069" w14:textId="77777777" w:rsidR="00582755" w:rsidRDefault="00582755" w:rsidP="00123DF1">
      <w:pPr>
        <w:spacing w:after="0"/>
        <w:jc w:val="both"/>
      </w:pPr>
    </w:p>
    <w:p w14:paraId="3BF83414" w14:textId="77777777" w:rsidR="001A62AE" w:rsidRPr="00E13BBE" w:rsidRDefault="00582755" w:rsidP="00123DF1">
      <w:pPr>
        <w:spacing w:after="0"/>
        <w:jc w:val="both"/>
        <w:rPr>
          <w:b/>
          <w:bCs/>
        </w:rPr>
      </w:pPr>
      <w:r w:rsidRPr="00E13BBE">
        <w:rPr>
          <w:b/>
          <w:bCs/>
        </w:rPr>
        <w:t xml:space="preserve">Observation 1: </w:t>
      </w:r>
      <w:r w:rsidR="005A2A97" w:rsidRPr="00E13BBE">
        <w:rPr>
          <w:b/>
          <w:bCs/>
        </w:rPr>
        <w:t xml:space="preserve">A successful D2R data transmission is </w:t>
      </w:r>
      <w:r w:rsidR="002467FD" w:rsidRPr="00E13BBE">
        <w:rPr>
          <w:b/>
          <w:bCs/>
        </w:rPr>
        <w:t>highly</w:t>
      </w:r>
      <w:r w:rsidR="005A2A97" w:rsidRPr="00E13BBE">
        <w:rPr>
          <w:b/>
          <w:bCs/>
        </w:rPr>
        <w:t xml:space="preserve"> dependent </w:t>
      </w:r>
      <w:r w:rsidR="002467FD" w:rsidRPr="00E13BBE">
        <w:rPr>
          <w:b/>
          <w:bCs/>
        </w:rPr>
        <w:t xml:space="preserve">on the remaining energy level </w:t>
      </w:r>
      <w:r w:rsidR="001A62AE" w:rsidRPr="00E13BBE">
        <w:rPr>
          <w:b/>
          <w:bCs/>
        </w:rPr>
        <w:t xml:space="preserve">of an ambient IoT device. </w:t>
      </w:r>
    </w:p>
    <w:p w14:paraId="74FEAC0C" w14:textId="77777777" w:rsidR="00AE3366" w:rsidRDefault="00AE3366" w:rsidP="00123DF1">
      <w:pPr>
        <w:spacing w:after="0"/>
        <w:jc w:val="both"/>
      </w:pPr>
    </w:p>
    <w:p w14:paraId="2D22C872" w14:textId="52289032" w:rsidR="00E13BBE" w:rsidRDefault="001A62AE" w:rsidP="00123DF1">
      <w:pPr>
        <w:spacing w:after="0"/>
        <w:jc w:val="both"/>
      </w:pPr>
      <w:r>
        <w:t>To allocate resource</w:t>
      </w:r>
      <w:r w:rsidR="00AE3366">
        <w:t>s</w:t>
      </w:r>
      <w:r>
        <w:t xml:space="preserve"> </w:t>
      </w:r>
      <w:r w:rsidR="00FB0975">
        <w:t xml:space="preserve">to an </w:t>
      </w:r>
      <w:r w:rsidR="00FA45BB">
        <w:t>AIoT</w:t>
      </w:r>
      <w:r w:rsidR="00FB0975">
        <w:t xml:space="preserve"> device, the reader may need to know about the energy status of a device. In case of </w:t>
      </w:r>
      <w:r w:rsidR="00AE3366">
        <w:t xml:space="preserve">a </w:t>
      </w:r>
      <w:r w:rsidR="006F38D0">
        <w:t>low energy level in a device, the resource allocation to the device will lead in the wastage of radio resources.</w:t>
      </w:r>
    </w:p>
    <w:p w14:paraId="3AACBE34" w14:textId="77777777" w:rsidR="00E13BBE" w:rsidRDefault="00E13BBE" w:rsidP="00123DF1">
      <w:pPr>
        <w:spacing w:after="0"/>
        <w:jc w:val="both"/>
      </w:pPr>
    </w:p>
    <w:p w14:paraId="7434C6E1" w14:textId="3EFE031C" w:rsidR="00E13BBE" w:rsidRPr="00E13BBE" w:rsidRDefault="00E13BBE" w:rsidP="00123DF1">
      <w:pPr>
        <w:spacing w:after="0"/>
        <w:jc w:val="both"/>
        <w:rPr>
          <w:b/>
          <w:bCs/>
        </w:rPr>
      </w:pPr>
      <w:r w:rsidRPr="00E13BBE">
        <w:rPr>
          <w:b/>
          <w:bCs/>
        </w:rPr>
        <w:t xml:space="preserve">Observation 2: The energy status of an </w:t>
      </w:r>
      <w:r w:rsidR="00FA45BB">
        <w:rPr>
          <w:b/>
          <w:bCs/>
        </w:rPr>
        <w:t>AIoT</w:t>
      </w:r>
      <w:r w:rsidRPr="00E13BBE">
        <w:rPr>
          <w:b/>
          <w:bCs/>
        </w:rPr>
        <w:t xml:space="preserve"> device should be known to a reader for an efficient resource allocation and avoiding the wastage of radio resources. </w:t>
      </w:r>
    </w:p>
    <w:p w14:paraId="27BE8BDE" w14:textId="77777777" w:rsidR="00E13BBE" w:rsidRPr="00E13BBE" w:rsidRDefault="00E13BBE" w:rsidP="00123DF1">
      <w:pPr>
        <w:spacing w:after="0"/>
        <w:jc w:val="both"/>
        <w:rPr>
          <w:b/>
          <w:bCs/>
        </w:rPr>
      </w:pPr>
    </w:p>
    <w:p w14:paraId="54088D4D" w14:textId="6E4C56DB" w:rsidR="00E13BBE" w:rsidRPr="00E13BBE" w:rsidRDefault="00E13BBE" w:rsidP="00123DF1">
      <w:pPr>
        <w:spacing w:after="0"/>
        <w:jc w:val="both"/>
        <w:rPr>
          <w:b/>
          <w:bCs/>
        </w:rPr>
      </w:pPr>
      <w:r w:rsidRPr="00E13BBE">
        <w:rPr>
          <w:b/>
          <w:bCs/>
        </w:rPr>
        <w:t xml:space="preserve">Proposal 1: RAN2 to study </w:t>
      </w:r>
      <w:r w:rsidR="00AE3366">
        <w:rPr>
          <w:b/>
          <w:bCs/>
        </w:rPr>
        <w:t>an</w:t>
      </w:r>
      <w:r w:rsidRPr="00E13BBE">
        <w:rPr>
          <w:b/>
          <w:bCs/>
        </w:rPr>
        <w:t xml:space="preserve"> energy status report</w:t>
      </w:r>
      <w:r w:rsidR="00AE3366">
        <w:rPr>
          <w:b/>
          <w:bCs/>
        </w:rPr>
        <w:t xml:space="preserve"> procedure for</w:t>
      </w:r>
      <w:r w:rsidRPr="00E13BBE">
        <w:rPr>
          <w:b/>
          <w:bCs/>
        </w:rPr>
        <w:t xml:space="preserve"> ambient IoT devices.   </w:t>
      </w:r>
    </w:p>
    <w:p w14:paraId="5B35B8A4" w14:textId="77777777" w:rsidR="00E13BBE" w:rsidRDefault="00E13BBE" w:rsidP="00123DF1">
      <w:pPr>
        <w:spacing w:after="0"/>
        <w:jc w:val="both"/>
      </w:pPr>
    </w:p>
    <w:p w14:paraId="7AC4628A" w14:textId="08C0CEB9" w:rsidR="006C69E3" w:rsidRDefault="006C69E3" w:rsidP="00123DF1">
      <w:pPr>
        <w:spacing w:after="0"/>
        <w:jc w:val="both"/>
      </w:pPr>
      <w:r>
        <w:t xml:space="preserve">In a simplest case, the device can send an indication to the reader </w:t>
      </w:r>
      <w:r w:rsidR="000771C9">
        <w:t xml:space="preserve">about </w:t>
      </w:r>
      <w:r>
        <w:t>the lack of enough energy for the next D2R transmission. In this case, the reader may avoid the unnecessary allocation of resources to the device.</w:t>
      </w:r>
      <w:r w:rsidR="002C7C1D">
        <w:t xml:space="preserve"> </w:t>
      </w:r>
    </w:p>
    <w:p w14:paraId="74EB7A9B" w14:textId="77777777" w:rsidR="006C69E3" w:rsidRDefault="006C69E3" w:rsidP="00123DF1">
      <w:pPr>
        <w:spacing w:after="0"/>
        <w:jc w:val="both"/>
      </w:pPr>
    </w:p>
    <w:p w14:paraId="6A19E23F" w14:textId="220FDDF5" w:rsidR="001C0AC7" w:rsidRPr="000771C9" w:rsidRDefault="006C69E3" w:rsidP="00123DF1">
      <w:pPr>
        <w:spacing w:after="0"/>
        <w:jc w:val="both"/>
        <w:rPr>
          <w:b/>
          <w:bCs/>
        </w:rPr>
      </w:pPr>
      <w:r w:rsidRPr="000771C9">
        <w:rPr>
          <w:b/>
          <w:bCs/>
        </w:rPr>
        <w:t xml:space="preserve">Proposal 2: A single </w:t>
      </w:r>
      <w:r w:rsidR="002C7C1D" w:rsidRPr="000771C9">
        <w:rPr>
          <w:b/>
          <w:bCs/>
        </w:rPr>
        <w:t>indication fro</w:t>
      </w:r>
      <w:r w:rsidR="004F0BBF" w:rsidRPr="000771C9">
        <w:rPr>
          <w:b/>
          <w:bCs/>
        </w:rPr>
        <w:t xml:space="preserve">m </w:t>
      </w:r>
      <w:r w:rsidR="00FA45BB">
        <w:rPr>
          <w:b/>
          <w:bCs/>
        </w:rPr>
        <w:t>an A</w:t>
      </w:r>
      <w:r w:rsidR="004F0BBF" w:rsidRPr="000771C9">
        <w:rPr>
          <w:b/>
          <w:bCs/>
        </w:rPr>
        <w:t xml:space="preserve">IoT device to the reader </w:t>
      </w:r>
      <w:r w:rsidR="000771C9">
        <w:rPr>
          <w:b/>
          <w:bCs/>
        </w:rPr>
        <w:t>to</w:t>
      </w:r>
      <w:r w:rsidR="001C0AC7" w:rsidRPr="000771C9">
        <w:rPr>
          <w:b/>
          <w:bCs/>
        </w:rPr>
        <w:t xml:space="preserve"> indicate the lack of enough energy for the next D2R transmission. </w:t>
      </w:r>
    </w:p>
    <w:p w14:paraId="52FF09C2" w14:textId="2BDCCEDC" w:rsidR="001C0AC7" w:rsidRDefault="001C0AC7" w:rsidP="00123DF1">
      <w:pPr>
        <w:spacing w:after="0"/>
        <w:jc w:val="both"/>
      </w:pPr>
    </w:p>
    <w:p w14:paraId="18557897" w14:textId="5B9A8C23" w:rsidR="00E13BBE" w:rsidRDefault="002C7C1D" w:rsidP="00123DF1">
      <w:pPr>
        <w:spacing w:after="0"/>
        <w:jc w:val="both"/>
      </w:pPr>
      <w:r>
        <w:t xml:space="preserve"> </w:t>
      </w:r>
      <w:r w:rsidR="006C69E3">
        <w:t xml:space="preserve">  </w:t>
      </w:r>
    </w:p>
    <w:p w14:paraId="25C142B0" w14:textId="77777777" w:rsidR="006C69E3" w:rsidRDefault="006C69E3" w:rsidP="00123DF1">
      <w:pPr>
        <w:spacing w:after="0"/>
        <w:jc w:val="both"/>
      </w:pPr>
    </w:p>
    <w:p w14:paraId="329DEAE6" w14:textId="03C742C0" w:rsidR="001A62AE" w:rsidRDefault="00922750" w:rsidP="00123DF1">
      <w:pPr>
        <w:spacing w:after="0"/>
        <w:jc w:val="both"/>
      </w:pPr>
      <w:r>
        <w:t>If the device is capable of energy harvesting</w:t>
      </w:r>
      <w:r w:rsidR="002722A8">
        <w:t xml:space="preserve">, the resource allocation for the device should also consider the energy harvesting procedure and may </w:t>
      </w:r>
      <w:r w:rsidR="00E13BBE">
        <w:t>need</w:t>
      </w:r>
      <w:r w:rsidR="002722A8">
        <w:t xml:space="preserve"> to know the type of energy harvesting to estimate the time needed for a device to reach a </w:t>
      </w:r>
      <w:r w:rsidR="000771C9">
        <w:t>required</w:t>
      </w:r>
      <w:r w:rsidR="002722A8">
        <w:t xml:space="preserve"> level of energy. </w:t>
      </w:r>
    </w:p>
    <w:p w14:paraId="0156B3B2" w14:textId="77777777" w:rsidR="002722A8" w:rsidRDefault="002722A8" w:rsidP="00123DF1">
      <w:pPr>
        <w:spacing w:after="0"/>
        <w:jc w:val="both"/>
      </w:pPr>
    </w:p>
    <w:p w14:paraId="0A451E02" w14:textId="2C632537" w:rsidR="004C3F60" w:rsidRPr="00AE5CB9" w:rsidRDefault="00922750" w:rsidP="00123DF1">
      <w:pPr>
        <w:spacing w:after="0"/>
        <w:jc w:val="both"/>
        <w:rPr>
          <w:b/>
          <w:bCs/>
        </w:rPr>
      </w:pPr>
      <w:r w:rsidRPr="00AE5CB9">
        <w:rPr>
          <w:b/>
          <w:bCs/>
        </w:rPr>
        <w:t xml:space="preserve">Observation </w:t>
      </w:r>
      <w:r w:rsidR="006C1626">
        <w:rPr>
          <w:b/>
          <w:bCs/>
        </w:rPr>
        <w:t>3</w:t>
      </w:r>
      <w:r w:rsidRPr="00AE5CB9">
        <w:rPr>
          <w:b/>
          <w:bCs/>
        </w:rPr>
        <w:t>:</w:t>
      </w:r>
      <w:r w:rsidR="00E13BBE" w:rsidRPr="00AE5CB9">
        <w:rPr>
          <w:b/>
          <w:bCs/>
        </w:rPr>
        <w:t xml:space="preserve"> Energy harvesting in a device in general and its type </w:t>
      </w:r>
      <w:r w:rsidR="004C3F60" w:rsidRPr="00AE5CB9">
        <w:rPr>
          <w:b/>
          <w:bCs/>
        </w:rPr>
        <w:t xml:space="preserve">can have an impact on the resource allocation for an </w:t>
      </w:r>
      <w:r w:rsidR="00FA45BB">
        <w:rPr>
          <w:b/>
          <w:bCs/>
        </w:rPr>
        <w:t>A</w:t>
      </w:r>
      <w:r w:rsidR="004C3F60" w:rsidRPr="00AE5CB9">
        <w:rPr>
          <w:b/>
          <w:bCs/>
        </w:rPr>
        <w:t xml:space="preserve">IoT device. </w:t>
      </w:r>
    </w:p>
    <w:p w14:paraId="53FBF64F" w14:textId="77777777" w:rsidR="004C3F60" w:rsidRPr="00AE5CB9" w:rsidRDefault="004C3F60" w:rsidP="00123DF1">
      <w:pPr>
        <w:spacing w:after="0"/>
        <w:jc w:val="both"/>
        <w:rPr>
          <w:b/>
          <w:bCs/>
        </w:rPr>
      </w:pPr>
    </w:p>
    <w:p w14:paraId="3C65C22C" w14:textId="24098BA5" w:rsidR="009A06E7" w:rsidRDefault="004C3F60" w:rsidP="00123DF1">
      <w:pPr>
        <w:spacing w:after="0"/>
        <w:jc w:val="both"/>
        <w:rPr>
          <w:b/>
          <w:bCs/>
        </w:rPr>
      </w:pPr>
      <w:r w:rsidRPr="00AE5CB9">
        <w:rPr>
          <w:b/>
          <w:bCs/>
        </w:rPr>
        <w:t xml:space="preserve">Proposal </w:t>
      </w:r>
      <w:r w:rsidR="00707289">
        <w:rPr>
          <w:b/>
          <w:bCs/>
        </w:rPr>
        <w:t>3</w:t>
      </w:r>
      <w:r w:rsidRPr="00AE5CB9">
        <w:rPr>
          <w:b/>
          <w:bCs/>
        </w:rPr>
        <w:t xml:space="preserve">: </w:t>
      </w:r>
      <w:r w:rsidR="004F5C42" w:rsidRPr="00AE5CB9">
        <w:rPr>
          <w:b/>
          <w:bCs/>
        </w:rPr>
        <w:t xml:space="preserve">A device may encode </w:t>
      </w:r>
      <w:r w:rsidR="004F5C42" w:rsidRPr="00F969E4">
        <w:rPr>
          <w:b/>
          <w:bCs/>
          <w:i/>
          <w:iCs/>
          <w:u w:val="single"/>
        </w:rPr>
        <w:t>n bits</w:t>
      </w:r>
      <w:r w:rsidR="004F5C42" w:rsidRPr="00AE5CB9">
        <w:rPr>
          <w:b/>
          <w:bCs/>
        </w:rPr>
        <w:t xml:space="preserve"> in its energy status report</w:t>
      </w:r>
      <w:r w:rsidR="00FA45BB">
        <w:rPr>
          <w:b/>
          <w:bCs/>
        </w:rPr>
        <w:t xml:space="preserve"> for</w:t>
      </w:r>
      <w:r w:rsidR="00AE5CB9" w:rsidRPr="00AE5CB9">
        <w:rPr>
          <w:b/>
          <w:bCs/>
        </w:rPr>
        <w:t xml:space="preserve"> energy harvesting status and </w:t>
      </w:r>
      <w:r w:rsidR="00FA45BB">
        <w:rPr>
          <w:b/>
          <w:bCs/>
        </w:rPr>
        <w:t xml:space="preserve">its </w:t>
      </w:r>
      <w:r w:rsidR="00AE5CB9" w:rsidRPr="00AE5CB9">
        <w:rPr>
          <w:b/>
          <w:bCs/>
        </w:rPr>
        <w:t xml:space="preserve">type. </w:t>
      </w:r>
    </w:p>
    <w:p w14:paraId="1B9DEC4C" w14:textId="77777777" w:rsidR="009A06E7" w:rsidRDefault="009A06E7" w:rsidP="00123DF1">
      <w:pPr>
        <w:spacing w:after="0"/>
        <w:jc w:val="both"/>
        <w:rPr>
          <w:b/>
          <w:bCs/>
        </w:rPr>
      </w:pPr>
    </w:p>
    <w:p w14:paraId="1447A666" w14:textId="12CCAD5D" w:rsidR="006F38D0" w:rsidRPr="00AE5CB9" w:rsidRDefault="009A06E7" w:rsidP="00123DF1">
      <w:pPr>
        <w:spacing w:after="0"/>
        <w:jc w:val="both"/>
        <w:rPr>
          <w:b/>
          <w:bCs/>
        </w:rPr>
      </w:pPr>
      <w:r>
        <w:rPr>
          <w:b/>
          <w:bCs/>
        </w:rPr>
        <w:t xml:space="preserve">Proposal </w:t>
      </w:r>
      <w:r w:rsidR="00707289">
        <w:rPr>
          <w:b/>
          <w:bCs/>
        </w:rPr>
        <w:t>4</w:t>
      </w:r>
      <w:r>
        <w:rPr>
          <w:b/>
          <w:bCs/>
        </w:rPr>
        <w:t>: RAN2 to study the definition of energy status which may include for e.g., the remaining energy level, the number possible message</w:t>
      </w:r>
      <w:r w:rsidR="00F577F7">
        <w:rPr>
          <w:b/>
          <w:bCs/>
        </w:rPr>
        <w:t>s</w:t>
      </w:r>
      <w:r>
        <w:rPr>
          <w:b/>
          <w:bCs/>
        </w:rPr>
        <w:t xml:space="preserve"> to transmit, capability of energy </w:t>
      </w:r>
      <w:r w:rsidR="00123DF1">
        <w:rPr>
          <w:b/>
          <w:bCs/>
        </w:rPr>
        <w:t>harvesting,</w:t>
      </w:r>
      <w:r>
        <w:rPr>
          <w:b/>
          <w:bCs/>
        </w:rPr>
        <w:t xml:space="preserve"> and its type and </w:t>
      </w:r>
      <w:r w:rsidR="00F577F7">
        <w:rPr>
          <w:b/>
          <w:bCs/>
        </w:rPr>
        <w:t xml:space="preserve">the </w:t>
      </w:r>
      <w:r>
        <w:rPr>
          <w:b/>
          <w:bCs/>
        </w:rPr>
        <w:t xml:space="preserve">time needed for energy harvesting. </w:t>
      </w:r>
      <w:r w:rsidR="00E13BBE" w:rsidRPr="00AE5CB9">
        <w:rPr>
          <w:b/>
          <w:bCs/>
        </w:rPr>
        <w:t xml:space="preserve"> </w:t>
      </w:r>
      <w:r w:rsidR="00922750" w:rsidRPr="00AE5CB9">
        <w:rPr>
          <w:b/>
          <w:bCs/>
        </w:rPr>
        <w:t xml:space="preserve"> </w:t>
      </w:r>
    </w:p>
    <w:p w14:paraId="3DE2D048" w14:textId="3BF2AC65" w:rsidR="00263966" w:rsidRDefault="002467FD" w:rsidP="00123DF1">
      <w:pPr>
        <w:spacing w:after="0"/>
        <w:jc w:val="both"/>
      </w:pPr>
      <w:r>
        <w:t xml:space="preserve">  </w:t>
      </w:r>
      <w:r w:rsidR="005A2A97">
        <w:t xml:space="preserve"> </w:t>
      </w:r>
    </w:p>
    <w:p w14:paraId="4CC21664" w14:textId="378E356C" w:rsidR="00657A5C" w:rsidRDefault="00657A5C" w:rsidP="00123DF1">
      <w:pPr>
        <w:jc w:val="both"/>
        <w:rPr>
          <w:lang w:eastAsia="ko-KR"/>
        </w:rPr>
      </w:pPr>
      <w:r>
        <w:rPr>
          <w:lang w:eastAsia="ko-KR"/>
        </w:rPr>
        <w:t xml:space="preserve">The energy status report including the energy harvesting </w:t>
      </w:r>
      <w:r w:rsidR="004658AE">
        <w:rPr>
          <w:lang w:eastAsia="ko-KR"/>
        </w:rPr>
        <w:t xml:space="preserve">status or a single indication from the </w:t>
      </w:r>
      <w:r w:rsidR="00FA45BB">
        <w:rPr>
          <w:lang w:eastAsia="ko-KR"/>
        </w:rPr>
        <w:t>A</w:t>
      </w:r>
      <w:r w:rsidR="004658AE">
        <w:rPr>
          <w:lang w:eastAsia="ko-KR"/>
        </w:rPr>
        <w:t xml:space="preserve">IoT device to the reader node can </w:t>
      </w:r>
      <w:r w:rsidR="00FC27AD">
        <w:rPr>
          <w:lang w:eastAsia="ko-KR"/>
        </w:rPr>
        <w:t>be</w:t>
      </w:r>
      <w:r w:rsidR="004658AE">
        <w:rPr>
          <w:lang w:eastAsia="ko-KR"/>
        </w:rPr>
        <w:t xml:space="preserve"> transmi</w:t>
      </w:r>
      <w:r w:rsidR="00507942">
        <w:rPr>
          <w:lang w:eastAsia="ko-KR"/>
        </w:rPr>
        <w:t xml:space="preserve">tted before the start of the random access procedure or through messages which are exchanged during </w:t>
      </w:r>
      <w:r w:rsidR="006B1F8A">
        <w:rPr>
          <w:lang w:eastAsia="ko-KR"/>
        </w:rPr>
        <w:t xml:space="preserve">random access procedure that are msg1 or msg3. </w:t>
      </w:r>
    </w:p>
    <w:p w14:paraId="4BCCD13B" w14:textId="5B76B016" w:rsidR="009A06E7" w:rsidRDefault="006B1F8A" w:rsidP="00123DF1">
      <w:pPr>
        <w:jc w:val="both"/>
        <w:rPr>
          <w:b/>
          <w:bCs/>
          <w:lang w:eastAsia="ko-KR"/>
        </w:rPr>
      </w:pPr>
      <w:r w:rsidRPr="00BF3E67">
        <w:rPr>
          <w:b/>
          <w:bCs/>
          <w:lang w:eastAsia="ko-KR"/>
        </w:rPr>
        <w:t>Proposal</w:t>
      </w:r>
      <w:r w:rsidR="00BF3E67" w:rsidRPr="00BF3E67">
        <w:rPr>
          <w:b/>
          <w:bCs/>
          <w:lang w:eastAsia="ko-KR"/>
        </w:rPr>
        <w:t xml:space="preserve"> </w:t>
      </w:r>
      <w:r w:rsidR="00707289">
        <w:rPr>
          <w:b/>
          <w:bCs/>
          <w:lang w:eastAsia="ko-KR"/>
        </w:rPr>
        <w:t>5</w:t>
      </w:r>
      <w:r w:rsidRPr="00BF3E67">
        <w:rPr>
          <w:b/>
          <w:bCs/>
          <w:lang w:eastAsia="ko-KR"/>
        </w:rPr>
        <w:t>: RAN2 to study the</w:t>
      </w:r>
      <w:r w:rsidR="00A969F3" w:rsidRPr="00BF3E67">
        <w:rPr>
          <w:b/>
          <w:bCs/>
          <w:lang w:eastAsia="ko-KR"/>
        </w:rPr>
        <w:t xml:space="preserve"> possible option</w:t>
      </w:r>
      <w:r w:rsidR="00FC27AD">
        <w:rPr>
          <w:b/>
          <w:bCs/>
          <w:lang w:eastAsia="ko-KR"/>
        </w:rPr>
        <w:t>s</w:t>
      </w:r>
      <w:r w:rsidR="00A969F3" w:rsidRPr="00BF3E67">
        <w:rPr>
          <w:b/>
          <w:bCs/>
          <w:lang w:eastAsia="ko-KR"/>
        </w:rPr>
        <w:t xml:space="preserve"> for </w:t>
      </w:r>
      <w:r w:rsidR="00BF3E67" w:rsidRPr="00BF3E67">
        <w:rPr>
          <w:b/>
          <w:bCs/>
          <w:lang w:eastAsia="ko-KR"/>
        </w:rPr>
        <w:t xml:space="preserve">the transmission of </w:t>
      </w:r>
      <w:r w:rsidR="00A969F3" w:rsidRPr="00BF3E67">
        <w:rPr>
          <w:b/>
          <w:bCs/>
          <w:lang w:eastAsia="ko-KR"/>
        </w:rPr>
        <w:t>energy status</w:t>
      </w:r>
      <w:r w:rsidR="00BF3E67" w:rsidRPr="00BF3E67">
        <w:rPr>
          <w:b/>
          <w:bCs/>
          <w:lang w:eastAsia="ko-KR"/>
        </w:rPr>
        <w:t xml:space="preserve"> of a device </w:t>
      </w:r>
      <w:r w:rsidR="00A969F3" w:rsidRPr="00BF3E67">
        <w:rPr>
          <w:b/>
          <w:bCs/>
          <w:lang w:eastAsia="ko-KR"/>
        </w:rPr>
        <w:t xml:space="preserve">including </w:t>
      </w:r>
      <w:r w:rsidR="00BF3E67" w:rsidRPr="00BF3E67">
        <w:rPr>
          <w:b/>
          <w:bCs/>
          <w:lang w:eastAsia="ko-KR"/>
        </w:rPr>
        <w:t>it</w:t>
      </w:r>
      <w:r w:rsidR="00FC27AD">
        <w:rPr>
          <w:b/>
          <w:bCs/>
          <w:lang w:eastAsia="ko-KR"/>
        </w:rPr>
        <w:t>s</w:t>
      </w:r>
      <w:r w:rsidR="00BF3E67" w:rsidRPr="00BF3E67">
        <w:rPr>
          <w:b/>
          <w:bCs/>
          <w:lang w:eastAsia="ko-KR"/>
        </w:rPr>
        <w:t xml:space="preserve"> </w:t>
      </w:r>
      <w:r w:rsidR="00A969F3" w:rsidRPr="00BF3E67">
        <w:rPr>
          <w:b/>
          <w:bCs/>
          <w:lang w:eastAsia="ko-KR"/>
        </w:rPr>
        <w:t xml:space="preserve">energy harvesting </w:t>
      </w:r>
      <w:r w:rsidR="00BF3E67" w:rsidRPr="00BF3E67">
        <w:rPr>
          <w:b/>
          <w:bCs/>
          <w:lang w:eastAsia="ko-KR"/>
        </w:rPr>
        <w:t xml:space="preserve">status. </w:t>
      </w:r>
    </w:p>
    <w:p w14:paraId="7951A9DC" w14:textId="315E7EF4" w:rsidR="009A06E7" w:rsidRDefault="009A06E7" w:rsidP="00123DF1">
      <w:pPr>
        <w:jc w:val="both"/>
        <w:rPr>
          <w:lang w:eastAsia="ko-KR"/>
        </w:rPr>
      </w:pPr>
      <w:r>
        <w:rPr>
          <w:lang w:eastAsia="ko-KR"/>
        </w:rPr>
        <w:t xml:space="preserve">A reader or base station can configure an </w:t>
      </w:r>
      <w:r w:rsidR="00FA45BB">
        <w:rPr>
          <w:lang w:eastAsia="ko-KR"/>
        </w:rPr>
        <w:t>A</w:t>
      </w:r>
      <w:r>
        <w:rPr>
          <w:lang w:eastAsia="ko-KR"/>
        </w:rPr>
        <w:t>IoT device to report its energy status to be employed in the resource allocation. A periodic energy status report from</w:t>
      </w:r>
      <w:r w:rsidR="00FA45BB">
        <w:rPr>
          <w:lang w:eastAsia="ko-KR"/>
        </w:rPr>
        <w:t xml:space="preserve"> A</w:t>
      </w:r>
      <w:r>
        <w:rPr>
          <w:lang w:eastAsia="ko-KR"/>
        </w:rPr>
        <w:t xml:space="preserve">IoT devices can give the reader a useful insight about </w:t>
      </w:r>
      <w:r w:rsidR="00FA45BB">
        <w:rPr>
          <w:lang w:eastAsia="ko-KR"/>
        </w:rPr>
        <w:t xml:space="preserve">the </w:t>
      </w:r>
      <w:r>
        <w:rPr>
          <w:lang w:eastAsia="ko-KR"/>
        </w:rPr>
        <w:t xml:space="preserve">energy status of a device but it may impose a high overhead on the network resources. Therefore, </w:t>
      </w:r>
      <w:r w:rsidR="00FA45BB">
        <w:rPr>
          <w:lang w:eastAsia="ko-KR"/>
        </w:rPr>
        <w:t>A</w:t>
      </w:r>
      <w:r>
        <w:rPr>
          <w:lang w:eastAsia="ko-KR"/>
        </w:rPr>
        <w:t xml:space="preserve">IoT devices may conditionally report their energy status to avoid wastage of resources. </w:t>
      </w:r>
    </w:p>
    <w:p w14:paraId="01449146" w14:textId="39A09418" w:rsidR="009A06E7" w:rsidRPr="009A06E7" w:rsidRDefault="009A06E7" w:rsidP="00123DF1">
      <w:pPr>
        <w:jc w:val="both"/>
        <w:rPr>
          <w:b/>
          <w:bCs/>
          <w:lang w:eastAsia="ko-KR"/>
        </w:rPr>
      </w:pPr>
      <w:r w:rsidRPr="009A06E7">
        <w:rPr>
          <w:b/>
          <w:bCs/>
          <w:lang w:eastAsia="ko-KR"/>
        </w:rPr>
        <w:t xml:space="preserve">Observation 4: A periodic energy status report by </w:t>
      </w:r>
      <w:r w:rsidR="00FA45BB">
        <w:rPr>
          <w:b/>
          <w:bCs/>
          <w:lang w:eastAsia="ko-KR"/>
        </w:rPr>
        <w:t>A</w:t>
      </w:r>
      <w:r w:rsidRPr="009A06E7">
        <w:rPr>
          <w:b/>
          <w:bCs/>
          <w:lang w:eastAsia="ko-KR"/>
        </w:rPr>
        <w:t>IoT device</w:t>
      </w:r>
      <w:r w:rsidR="00FA45BB">
        <w:rPr>
          <w:b/>
          <w:bCs/>
          <w:lang w:eastAsia="ko-KR"/>
        </w:rPr>
        <w:t>s</w:t>
      </w:r>
      <w:r w:rsidRPr="009A06E7">
        <w:rPr>
          <w:b/>
          <w:bCs/>
          <w:lang w:eastAsia="ko-KR"/>
        </w:rPr>
        <w:t xml:space="preserve"> may impose a high overhead on network resources. </w:t>
      </w:r>
    </w:p>
    <w:p w14:paraId="4A5E073A" w14:textId="1651F66C" w:rsidR="006B1F8A" w:rsidRPr="009A06E7" w:rsidRDefault="009A06E7" w:rsidP="00123DF1">
      <w:pPr>
        <w:jc w:val="both"/>
        <w:rPr>
          <w:b/>
          <w:bCs/>
          <w:lang w:eastAsia="ko-KR"/>
        </w:rPr>
      </w:pPr>
      <w:r w:rsidRPr="009A06E7">
        <w:rPr>
          <w:b/>
          <w:bCs/>
          <w:lang w:eastAsia="ko-KR"/>
        </w:rPr>
        <w:t xml:space="preserve">Proposal </w:t>
      </w:r>
      <w:r w:rsidR="00707289">
        <w:rPr>
          <w:b/>
          <w:bCs/>
          <w:lang w:eastAsia="ko-KR"/>
        </w:rPr>
        <w:t>6</w:t>
      </w:r>
      <w:r w:rsidRPr="009A06E7">
        <w:rPr>
          <w:b/>
          <w:bCs/>
          <w:lang w:eastAsia="ko-KR"/>
        </w:rPr>
        <w:t xml:space="preserve">: </w:t>
      </w:r>
      <w:r w:rsidR="00FA45BB">
        <w:rPr>
          <w:b/>
          <w:bCs/>
          <w:lang w:eastAsia="ko-KR"/>
        </w:rPr>
        <w:t>AIoT d</w:t>
      </w:r>
      <w:r w:rsidRPr="009A06E7">
        <w:rPr>
          <w:b/>
          <w:bCs/>
          <w:lang w:eastAsia="ko-KR"/>
        </w:rPr>
        <w:t>evice</w:t>
      </w:r>
      <w:r w:rsidR="00FA45BB">
        <w:rPr>
          <w:b/>
          <w:bCs/>
          <w:lang w:eastAsia="ko-KR"/>
        </w:rPr>
        <w:t>s</w:t>
      </w:r>
      <w:r w:rsidRPr="009A06E7">
        <w:rPr>
          <w:b/>
          <w:bCs/>
          <w:lang w:eastAsia="ko-KR"/>
        </w:rPr>
        <w:t xml:space="preserve"> may report their energy status including their energy harvesting type and status</w:t>
      </w:r>
      <w:r w:rsidR="00FA45BB">
        <w:rPr>
          <w:b/>
          <w:bCs/>
          <w:lang w:eastAsia="ko-KR"/>
        </w:rPr>
        <w:t>,</w:t>
      </w:r>
      <w:r w:rsidRPr="009A06E7">
        <w:rPr>
          <w:b/>
          <w:bCs/>
          <w:lang w:eastAsia="ko-KR"/>
        </w:rPr>
        <w:t xml:space="preserve"> if a set of (pre-)configured </w:t>
      </w:r>
      <w:r w:rsidRPr="00FA45BB">
        <w:rPr>
          <w:b/>
          <w:bCs/>
          <w:u w:val="single"/>
          <w:lang w:eastAsia="ko-KR"/>
        </w:rPr>
        <w:t>conditions</w:t>
      </w:r>
      <w:r w:rsidRPr="009A06E7">
        <w:rPr>
          <w:b/>
          <w:bCs/>
          <w:lang w:eastAsia="ko-KR"/>
        </w:rPr>
        <w:t xml:space="preserve"> are met.   </w:t>
      </w:r>
      <w:r w:rsidR="006B1F8A" w:rsidRPr="009A06E7">
        <w:rPr>
          <w:b/>
          <w:bCs/>
          <w:lang w:eastAsia="ko-KR"/>
        </w:rPr>
        <w:t xml:space="preserve"> </w:t>
      </w:r>
    </w:p>
    <w:p w14:paraId="16ACEED1" w14:textId="54EA6C98" w:rsidR="009A06E7" w:rsidRPr="009A06E7" w:rsidRDefault="009A06E7" w:rsidP="00123DF1">
      <w:pPr>
        <w:jc w:val="both"/>
        <w:rPr>
          <w:lang w:eastAsia="ko-KR"/>
        </w:rPr>
      </w:pPr>
      <w:r>
        <w:rPr>
          <w:b/>
          <w:bCs/>
          <w:lang w:eastAsia="ko-KR"/>
        </w:rPr>
        <w:t xml:space="preserve">Proposal </w:t>
      </w:r>
      <w:r w:rsidR="00707289">
        <w:rPr>
          <w:b/>
          <w:bCs/>
          <w:lang w:eastAsia="ko-KR"/>
        </w:rPr>
        <w:t>7</w:t>
      </w:r>
      <w:r>
        <w:rPr>
          <w:b/>
          <w:bCs/>
          <w:lang w:eastAsia="ko-KR"/>
        </w:rPr>
        <w:t xml:space="preserve">: A reader or base station may configure the set of conditions to be considered in an </w:t>
      </w:r>
      <w:r w:rsidR="00FA45BB">
        <w:rPr>
          <w:b/>
          <w:bCs/>
          <w:lang w:eastAsia="ko-KR"/>
        </w:rPr>
        <w:t>AI</w:t>
      </w:r>
      <w:r>
        <w:rPr>
          <w:b/>
          <w:bCs/>
          <w:lang w:eastAsia="ko-KR"/>
        </w:rPr>
        <w:t xml:space="preserve">oT device for reporting its energy status. </w:t>
      </w:r>
    </w:p>
    <w:p w14:paraId="307FB652" w14:textId="77777777" w:rsidR="00E51913" w:rsidRDefault="00E51913" w:rsidP="00123DF1">
      <w:pPr>
        <w:jc w:val="both"/>
        <w:rPr>
          <w:lang w:eastAsia="ko-KR"/>
        </w:rPr>
      </w:pPr>
    </w:p>
    <w:p w14:paraId="60547B4D" w14:textId="77777777" w:rsidR="00B14C2C" w:rsidRPr="00443753" w:rsidRDefault="00B14C2C" w:rsidP="00123DF1">
      <w:pPr>
        <w:pStyle w:val="Heading1"/>
        <w:jc w:val="both"/>
        <w:textAlignment w:val="auto"/>
        <w:rPr>
          <w:lang w:val="en-US"/>
        </w:rPr>
      </w:pPr>
      <w:r w:rsidRPr="00443753">
        <w:rPr>
          <w:lang w:val="en-US"/>
        </w:rPr>
        <w:t>Conclusions</w:t>
      </w:r>
      <w:bookmarkEnd w:id="1"/>
    </w:p>
    <w:p w14:paraId="455C4DC7" w14:textId="087C2CE1" w:rsidR="00016F3C" w:rsidRDefault="00016F3C" w:rsidP="00123DF1">
      <w:pPr>
        <w:pStyle w:val="BodyText"/>
        <w:spacing w:before="180" w:after="360"/>
        <w:rPr>
          <w:rFonts w:asciiTheme="minorHAnsi" w:hAnsiTheme="minorHAnsi" w:cstheme="minorHAnsi"/>
          <w:b/>
          <w:i/>
          <w:sz w:val="22"/>
          <w:szCs w:val="22"/>
          <w:lang w:val="en-US"/>
        </w:rPr>
      </w:pPr>
      <w:r w:rsidRPr="00BF2FF2">
        <w:rPr>
          <w:rFonts w:asciiTheme="minorHAnsi" w:hAnsiTheme="minorHAnsi" w:cstheme="minorHAnsi"/>
          <w:sz w:val="22"/>
          <w:szCs w:val="22"/>
          <w:lang w:val="en-US"/>
        </w:rPr>
        <w:t xml:space="preserve">Based on the discussion in </w:t>
      </w:r>
      <w:r w:rsidR="0021510E" w:rsidRPr="00BF2FF2">
        <w:rPr>
          <w:rFonts w:asciiTheme="minorHAnsi" w:hAnsiTheme="minorHAnsi" w:cstheme="minorHAnsi"/>
          <w:sz w:val="22"/>
          <w:szCs w:val="22"/>
          <w:lang w:val="en-US"/>
        </w:rPr>
        <w:t>the</w:t>
      </w:r>
      <w:r w:rsidRPr="00BF2FF2">
        <w:rPr>
          <w:rFonts w:asciiTheme="minorHAnsi" w:hAnsiTheme="minorHAnsi" w:cstheme="minorHAnsi"/>
          <w:sz w:val="22"/>
          <w:szCs w:val="22"/>
          <w:lang w:val="en-US"/>
        </w:rPr>
        <w:t xml:space="preserve"> contribution, we have the following </w:t>
      </w:r>
      <w:r w:rsidR="00BF2FF2">
        <w:rPr>
          <w:rFonts w:asciiTheme="minorHAnsi" w:hAnsiTheme="minorHAnsi" w:cstheme="minorHAnsi"/>
          <w:sz w:val="22"/>
          <w:szCs w:val="22"/>
          <w:lang w:val="en-US"/>
        </w:rPr>
        <w:t>observation</w:t>
      </w:r>
      <w:r w:rsidR="00003180">
        <w:rPr>
          <w:rFonts w:asciiTheme="minorHAnsi" w:hAnsiTheme="minorHAnsi" w:cstheme="minorHAnsi"/>
          <w:sz w:val="22"/>
          <w:szCs w:val="22"/>
          <w:lang w:val="en-US"/>
        </w:rPr>
        <w:t>s</w:t>
      </w:r>
      <w:r w:rsidR="00BF2FF2">
        <w:rPr>
          <w:rFonts w:asciiTheme="minorHAnsi" w:hAnsiTheme="minorHAnsi" w:cstheme="minorHAnsi"/>
          <w:sz w:val="22"/>
          <w:szCs w:val="22"/>
          <w:lang w:val="en-US"/>
        </w:rPr>
        <w:t xml:space="preserve"> and </w:t>
      </w:r>
      <w:r w:rsidRPr="00BF2FF2">
        <w:rPr>
          <w:rFonts w:asciiTheme="minorHAnsi" w:hAnsiTheme="minorHAnsi" w:cstheme="minorHAnsi"/>
          <w:sz w:val="22"/>
          <w:szCs w:val="22"/>
          <w:lang w:val="en-US"/>
        </w:rPr>
        <w:t>proposals:</w:t>
      </w:r>
      <w:r w:rsidRPr="00BF2FF2" w:rsidDel="00D63E3C">
        <w:rPr>
          <w:rFonts w:asciiTheme="minorHAnsi" w:hAnsiTheme="minorHAnsi" w:cstheme="minorHAnsi"/>
          <w:b/>
          <w:i/>
          <w:sz w:val="22"/>
          <w:szCs w:val="22"/>
          <w:lang w:val="en-US"/>
        </w:rPr>
        <w:t xml:space="preserve"> </w:t>
      </w:r>
    </w:p>
    <w:p w14:paraId="3EF3C82A" w14:textId="5477D235" w:rsidR="006C1626" w:rsidRDefault="00FA45BB" w:rsidP="00123DF1">
      <w:pPr>
        <w:pStyle w:val="BodyText"/>
        <w:spacing w:before="180" w:after="360"/>
        <w:rPr>
          <w:b/>
          <w:bCs/>
        </w:rPr>
      </w:pPr>
      <w:r w:rsidRPr="00E13BBE">
        <w:rPr>
          <w:b/>
          <w:bCs/>
        </w:rPr>
        <w:t>Observation 1: A successful D2R data transmission is highly dependent on the remaining energy level of an ambient IoT device.</w:t>
      </w:r>
    </w:p>
    <w:p w14:paraId="6C061DCD" w14:textId="77777777" w:rsidR="00FA45BB" w:rsidRPr="00E13BBE" w:rsidRDefault="00FA45BB" w:rsidP="00FA45BB">
      <w:pPr>
        <w:spacing w:after="0"/>
        <w:jc w:val="both"/>
        <w:rPr>
          <w:b/>
          <w:bCs/>
        </w:rPr>
      </w:pPr>
      <w:r w:rsidRPr="00E13BBE">
        <w:rPr>
          <w:b/>
          <w:bCs/>
        </w:rPr>
        <w:t xml:space="preserve">Observation 2: The energy status of an </w:t>
      </w:r>
      <w:r>
        <w:rPr>
          <w:b/>
          <w:bCs/>
        </w:rPr>
        <w:t>AIoT</w:t>
      </w:r>
      <w:r w:rsidRPr="00E13BBE">
        <w:rPr>
          <w:b/>
          <w:bCs/>
        </w:rPr>
        <w:t xml:space="preserve"> device should be known to a reader for an efficient resource allocation and avoiding the wastage of radio resources. </w:t>
      </w:r>
    </w:p>
    <w:p w14:paraId="023AB635" w14:textId="77777777" w:rsidR="00FA45BB" w:rsidRDefault="00FA45BB" w:rsidP="00FA45BB">
      <w:pPr>
        <w:spacing w:after="0"/>
        <w:jc w:val="both"/>
        <w:rPr>
          <w:b/>
          <w:bCs/>
        </w:rPr>
      </w:pPr>
    </w:p>
    <w:p w14:paraId="6B07C433" w14:textId="23FED4E9" w:rsidR="00FA45BB" w:rsidRPr="00AE5CB9" w:rsidRDefault="00FA45BB" w:rsidP="00FA45BB">
      <w:pPr>
        <w:spacing w:after="0"/>
        <w:jc w:val="both"/>
        <w:rPr>
          <w:b/>
          <w:bCs/>
        </w:rPr>
      </w:pPr>
      <w:r w:rsidRPr="00AE5CB9">
        <w:rPr>
          <w:b/>
          <w:bCs/>
        </w:rPr>
        <w:t xml:space="preserve">Observation </w:t>
      </w:r>
      <w:r>
        <w:rPr>
          <w:b/>
          <w:bCs/>
        </w:rPr>
        <w:t>3</w:t>
      </w:r>
      <w:r w:rsidRPr="00AE5CB9">
        <w:rPr>
          <w:b/>
          <w:bCs/>
        </w:rPr>
        <w:t xml:space="preserve">: Energy harvesting in a device in general and its type can have an impact on the resource allocation for an </w:t>
      </w:r>
      <w:r>
        <w:rPr>
          <w:b/>
          <w:bCs/>
        </w:rPr>
        <w:t>A</w:t>
      </w:r>
      <w:r w:rsidRPr="00AE5CB9">
        <w:rPr>
          <w:b/>
          <w:bCs/>
        </w:rPr>
        <w:t xml:space="preserve">IoT device. </w:t>
      </w:r>
    </w:p>
    <w:p w14:paraId="409C6BE1" w14:textId="616694E9" w:rsidR="00FA45BB" w:rsidRDefault="00FA45BB" w:rsidP="00123DF1">
      <w:pPr>
        <w:pStyle w:val="BodyText"/>
        <w:spacing w:before="180" w:after="360"/>
        <w:rPr>
          <w:b/>
          <w:bCs/>
          <w:lang w:eastAsia="ko-KR"/>
        </w:rPr>
      </w:pPr>
      <w:r w:rsidRPr="009A06E7">
        <w:rPr>
          <w:b/>
          <w:bCs/>
          <w:lang w:eastAsia="ko-KR"/>
        </w:rPr>
        <w:t xml:space="preserve">Observation 4: A periodic energy status report by </w:t>
      </w:r>
      <w:r>
        <w:rPr>
          <w:b/>
          <w:bCs/>
          <w:lang w:eastAsia="ko-KR"/>
        </w:rPr>
        <w:t>A</w:t>
      </w:r>
      <w:r w:rsidRPr="009A06E7">
        <w:rPr>
          <w:b/>
          <w:bCs/>
          <w:lang w:eastAsia="ko-KR"/>
        </w:rPr>
        <w:t>IoT device</w:t>
      </w:r>
      <w:r>
        <w:rPr>
          <w:b/>
          <w:bCs/>
          <w:lang w:eastAsia="ko-KR"/>
        </w:rPr>
        <w:t>s</w:t>
      </w:r>
      <w:r w:rsidRPr="009A06E7">
        <w:rPr>
          <w:b/>
          <w:bCs/>
          <w:lang w:eastAsia="ko-KR"/>
        </w:rPr>
        <w:t xml:space="preserve"> may impose a high overhead on network resources.</w:t>
      </w:r>
    </w:p>
    <w:p w14:paraId="303FADDA" w14:textId="77777777" w:rsidR="00FA45BB" w:rsidRDefault="00FA45BB" w:rsidP="00FA45BB">
      <w:pPr>
        <w:spacing w:after="0"/>
        <w:jc w:val="both"/>
        <w:rPr>
          <w:b/>
          <w:bCs/>
        </w:rPr>
      </w:pPr>
      <w:r w:rsidRPr="00E13BBE">
        <w:rPr>
          <w:b/>
          <w:bCs/>
        </w:rPr>
        <w:t xml:space="preserve">Proposal 1: RAN2 to study </w:t>
      </w:r>
      <w:r>
        <w:rPr>
          <w:b/>
          <w:bCs/>
        </w:rPr>
        <w:t>an</w:t>
      </w:r>
      <w:r w:rsidRPr="00E13BBE">
        <w:rPr>
          <w:b/>
          <w:bCs/>
        </w:rPr>
        <w:t xml:space="preserve"> energy status report</w:t>
      </w:r>
      <w:r>
        <w:rPr>
          <w:b/>
          <w:bCs/>
        </w:rPr>
        <w:t xml:space="preserve"> procedure for</w:t>
      </w:r>
      <w:r w:rsidRPr="00E13BBE">
        <w:rPr>
          <w:b/>
          <w:bCs/>
        </w:rPr>
        <w:t xml:space="preserve"> ambient IoT devices.   </w:t>
      </w:r>
    </w:p>
    <w:p w14:paraId="4634553F" w14:textId="77777777" w:rsidR="00F3389F" w:rsidRDefault="00F3389F" w:rsidP="00F3389F">
      <w:pPr>
        <w:spacing w:after="0"/>
        <w:jc w:val="both"/>
        <w:rPr>
          <w:b/>
          <w:bCs/>
        </w:rPr>
      </w:pPr>
    </w:p>
    <w:p w14:paraId="27F5A705" w14:textId="47B00172" w:rsidR="00F3389F" w:rsidRPr="000771C9" w:rsidRDefault="00F3389F" w:rsidP="00F3389F">
      <w:pPr>
        <w:spacing w:after="0"/>
        <w:jc w:val="both"/>
        <w:rPr>
          <w:b/>
          <w:bCs/>
        </w:rPr>
      </w:pPr>
      <w:r w:rsidRPr="000771C9">
        <w:rPr>
          <w:b/>
          <w:bCs/>
        </w:rPr>
        <w:t xml:space="preserve">Proposal 2: A single indication from </w:t>
      </w:r>
      <w:r>
        <w:rPr>
          <w:b/>
          <w:bCs/>
        </w:rPr>
        <w:t>an A</w:t>
      </w:r>
      <w:r w:rsidRPr="000771C9">
        <w:rPr>
          <w:b/>
          <w:bCs/>
        </w:rPr>
        <w:t xml:space="preserve">IoT device to the reader </w:t>
      </w:r>
      <w:r>
        <w:rPr>
          <w:b/>
          <w:bCs/>
        </w:rPr>
        <w:t>to</w:t>
      </w:r>
      <w:r w:rsidRPr="000771C9">
        <w:rPr>
          <w:b/>
          <w:bCs/>
        </w:rPr>
        <w:t xml:space="preserve"> indicate the lack of enough energy for the next D2R transmission. </w:t>
      </w:r>
    </w:p>
    <w:p w14:paraId="63895E5B" w14:textId="77777777" w:rsidR="00F3389F" w:rsidRPr="00E13BBE" w:rsidRDefault="00F3389F" w:rsidP="00FA45BB">
      <w:pPr>
        <w:spacing w:after="0"/>
        <w:jc w:val="both"/>
        <w:rPr>
          <w:b/>
          <w:bCs/>
        </w:rPr>
      </w:pPr>
    </w:p>
    <w:p w14:paraId="64AE9740" w14:textId="77777777" w:rsidR="00FA45BB" w:rsidRDefault="00FA45BB" w:rsidP="00FA45BB">
      <w:pPr>
        <w:spacing w:after="0"/>
        <w:jc w:val="both"/>
        <w:rPr>
          <w:b/>
          <w:bCs/>
        </w:rPr>
      </w:pPr>
    </w:p>
    <w:p w14:paraId="2F7B6594" w14:textId="6BB10BC9" w:rsidR="00FA45BB" w:rsidRDefault="00FA45BB" w:rsidP="00FA45BB">
      <w:pPr>
        <w:spacing w:after="0"/>
        <w:jc w:val="both"/>
        <w:rPr>
          <w:b/>
          <w:bCs/>
        </w:rPr>
      </w:pPr>
      <w:r w:rsidRPr="00AE5CB9">
        <w:rPr>
          <w:b/>
          <w:bCs/>
        </w:rPr>
        <w:t xml:space="preserve">Proposal </w:t>
      </w:r>
      <w:r w:rsidR="00F3389F">
        <w:rPr>
          <w:b/>
          <w:bCs/>
        </w:rPr>
        <w:t>3</w:t>
      </w:r>
      <w:r w:rsidRPr="00AE5CB9">
        <w:rPr>
          <w:b/>
          <w:bCs/>
        </w:rPr>
        <w:t xml:space="preserve">: A device may encode </w:t>
      </w:r>
      <w:r w:rsidRPr="00F969E4">
        <w:rPr>
          <w:b/>
          <w:bCs/>
          <w:i/>
          <w:iCs/>
          <w:u w:val="single"/>
        </w:rPr>
        <w:t>n bits</w:t>
      </w:r>
      <w:r w:rsidRPr="00AE5CB9">
        <w:rPr>
          <w:b/>
          <w:bCs/>
        </w:rPr>
        <w:t xml:space="preserve"> in its energy status report</w:t>
      </w:r>
      <w:r>
        <w:rPr>
          <w:b/>
          <w:bCs/>
        </w:rPr>
        <w:t xml:space="preserve"> for</w:t>
      </w:r>
      <w:r w:rsidRPr="00AE5CB9">
        <w:rPr>
          <w:b/>
          <w:bCs/>
        </w:rPr>
        <w:t xml:space="preserve"> energy harvesting status and </w:t>
      </w:r>
      <w:r>
        <w:rPr>
          <w:b/>
          <w:bCs/>
        </w:rPr>
        <w:t xml:space="preserve">its </w:t>
      </w:r>
      <w:r w:rsidRPr="00AE5CB9">
        <w:rPr>
          <w:b/>
          <w:bCs/>
        </w:rPr>
        <w:t xml:space="preserve">type. </w:t>
      </w:r>
    </w:p>
    <w:p w14:paraId="7E3F4A40" w14:textId="77777777" w:rsidR="00FA45BB" w:rsidRDefault="00FA45BB" w:rsidP="00FA45BB">
      <w:pPr>
        <w:spacing w:after="0"/>
        <w:jc w:val="both"/>
        <w:rPr>
          <w:b/>
          <w:bCs/>
        </w:rPr>
      </w:pPr>
    </w:p>
    <w:p w14:paraId="6A5B8193" w14:textId="57B9AB0B" w:rsidR="00FA45BB" w:rsidRPr="00AE5CB9" w:rsidRDefault="00FA45BB" w:rsidP="00FA45BB">
      <w:pPr>
        <w:spacing w:after="0"/>
        <w:jc w:val="both"/>
        <w:rPr>
          <w:b/>
          <w:bCs/>
        </w:rPr>
      </w:pPr>
      <w:r>
        <w:rPr>
          <w:b/>
          <w:bCs/>
        </w:rPr>
        <w:t xml:space="preserve">Proposal </w:t>
      </w:r>
      <w:r w:rsidR="00F3389F">
        <w:rPr>
          <w:b/>
          <w:bCs/>
        </w:rPr>
        <w:t>4</w:t>
      </w:r>
      <w:r>
        <w:rPr>
          <w:b/>
          <w:bCs/>
        </w:rPr>
        <w:t xml:space="preserve">: RAN2 to study the definition of energy status which may include for e.g., the remaining energy level, the number possible messages to transmit, capability of energy harvesting, and its type and the time needed for energy harvesting. </w:t>
      </w:r>
      <w:r w:rsidRPr="00AE5CB9">
        <w:rPr>
          <w:b/>
          <w:bCs/>
        </w:rPr>
        <w:t xml:space="preserve">  </w:t>
      </w:r>
    </w:p>
    <w:p w14:paraId="162A285F" w14:textId="77777777" w:rsidR="00FA45BB" w:rsidRDefault="00FA45BB" w:rsidP="00FA45BB">
      <w:pPr>
        <w:spacing w:after="0"/>
        <w:jc w:val="both"/>
        <w:rPr>
          <w:b/>
          <w:bCs/>
        </w:rPr>
      </w:pPr>
    </w:p>
    <w:p w14:paraId="07397889" w14:textId="20627422" w:rsidR="00FA45BB" w:rsidRDefault="00FA45BB" w:rsidP="00FA45BB">
      <w:pPr>
        <w:jc w:val="both"/>
        <w:rPr>
          <w:b/>
          <w:bCs/>
          <w:lang w:eastAsia="ko-KR"/>
        </w:rPr>
      </w:pPr>
      <w:r w:rsidRPr="00BF3E67">
        <w:rPr>
          <w:b/>
          <w:bCs/>
          <w:lang w:eastAsia="ko-KR"/>
        </w:rPr>
        <w:t xml:space="preserve">Proposal </w:t>
      </w:r>
      <w:r w:rsidR="00F3389F">
        <w:rPr>
          <w:b/>
          <w:bCs/>
          <w:lang w:eastAsia="ko-KR"/>
        </w:rPr>
        <w:t>5</w:t>
      </w:r>
      <w:r w:rsidRPr="00BF3E67">
        <w:rPr>
          <w:b/>
          <w:bCs/>
          <w:lang w:eastAsia="ko-KR"/>
        </w:rPr>
        <w:t>: RAN2 to study the possible option</w:t>
      </w:r>
      <w:r>
        <w:rPr>
          <w:b/>
          <w:bCs/>
          <w:lang w:eastAsia="ko-KR"/>
        </w:rPr>
        <w:t>s</w:t>
      </w:r>
      <w:r w:rsidRPr="00BF3E67">
        <w:rPr>
          <w:b/>
          <w:bCs/>
          <w:lang w:eastAsia="ko-KR"/>
        </w:rPr>
        <w:t xml:space="preserve"> for the transmission of energy status of a device including it</w:t>
      </w:r>
      <w:r>
        <w:rPr>
          <w:b/>
          <w:bCs/>
          <w:lang w:eastAsia="ko-KR"/>
        </w:rPr>
        <w:t>s</w:t>
      </w:r>
      <w:r w:rsidRPr="00BF3E67">
        <w:rPr>
          <w:b/>
          <w:bCs/>
          <w:lang w:eastAsia="ko-KR"/>
        </w:rPr>
        <w:t xml:space="preserve"> energy harvesting status. </w:t>
      </w:r>
    </w:p>
    <w:p w14:paraId="226EA1E6" w14:textId="40DB457A" w:rsidR="00FA45BB" w:rsidRPr="009A06E7" w:rsidRDefault="00FA45BB" w:rsidP="00FA45BB">
      <w:pPr>
        <w:jc w:val="both"/>
        <w:rPr>
          <w:b/>
          <w:bCs/>
          <w:lang w:eastAsia="ko-KR"/>
        </w:rPr>
      </w:pPr>
      <w:r w:rsidRPr="009A06E7">
        <w:rPr>
          <w:b/>
          <w:bCs/>
          <w:lang w:eastAsia="ko-KR"/>
        </w:rPr>
        <w:t xml:space="preserve">Proposal </w:t>
      </w:r>
      <w:r w:rsidR="00F3389F">
        <w:rPr>
          <w:b/>
          <w:bCs/>
          <w:lang w:eastAsia="ko-KR"/>
        </w:rPr>
        <w:t>6</w:t>
      </w:r>
      <w:r w:rsidRPr="009A06E7">
        <w:rPr>
          <w:b/>
          <w:bCs/>
          <w:lang w:eastAsia="ko-KR"/>
        </w:rPr>
        <w:t xml:space="preserve">: </w:t>
      </w:r>
      <w:r>
        <w:rPr>
          <w:b/>
          <w:bCs/>
          <w:lang w:eastAsia="ko-KR"/>
        </w:rPr>
        <w:t>AIoT d</w:t>
      </w:r>
      <w:r w:rsidRPr="009A06E7">
        <w:rPr>
          <w:b/>
          <w:bCs/>
          <w:lang w:eastAsia="ko-KR"/>
        </w:rPr>
        <w:t>evice</w:t>
      </w:r>
      <w:r>
        <w:rPr>
          <w:b/>
          <w:bCs/>
          <w:lang w:eastAsia="ko-KR"/>
        </w:rPr>
        <w:t>s</w:t>
      </w:r>
      <w:r w:rsidRPr="009A06E7">
        <w:rPr>
          <w:b/>
          <w:bCs/>
          <w:lang w:eastAsia="ko-KR"/>
        </w:rPr>
        <w:t xml:space="preserve"> may report their energy status including their energy harvesting type and status</w:t>
      </w:r>
      <w:r>
        <w:rPr>
          <w:b/>
          <w:bCs/>
          <w:lang w:eastAsia="ko-KR"/>
        </w:rPr>
        <w:t>,</w:t>
      </w:r>
      <w:r w:rsidRPr="009A06E7">
        <w:rPr>
          <w:b/>
          <w:bCs/>
          <w:lang w:eastAsia="ko-KR"/>
        </w:rPr>
        <w:t xml:space="preserve"> if a set of (pre-)configured </w:t>
      </w:r>
      <w:r w:rsidRPr="00FA45BB">
        <w:rPr>
          <w:b/>
          <w:bCs/>
          <w:u w:val="single"/>
          <w:lang w:eastAsia="ko-KR"/>
        </w:rPr>
        <w:t>conditions</w:t>
      </w:r>
      <w:r w:rsidRPr="009A06E7">
        <w:rPr>
          <w:b/>
          <w:bCs/>
          <w:lang w:eastAsia="ko-KR"/>
        </w:rPr>
        <w:t xml:space="preserve"> are met.    </w:t>
      </w:r>
    </w:p>
    <w:p w14:paraId="0945BAB1" w14:textId="5D0A0341" w:rsidR="00FA45BB" w:rsidRPr="009A06E7" w:rsidRDefault="00FA45BB" w:rsidP="00FA45BB">
      <w:pPr>
        <w:jc w:val="both"/>
        <w:rPr>
          <w:lang w:eastAsia="ko-KR"/>
        </w:rPr>
      </w:pPr>
      <w:r>
        <w:rPr>
          <w:b/>
          <w:bCs/>
          <w:lang w:eastAsia="ko-KR"/>
        </w:rPr>
        <w:t xml:space="preserve">Proposal </w:t>
      </w:r>
      <w:r w:rsidR="00F3389F">
        <w:rPr>
          <w:b/>
          <w:bCs/>
          <w:lang w:eastAsia="ko-KR"/>
        </w:rPr>
        <w:t>7</w:t>
      </w:r>
      <w:r>
        <w:rPr>
          <w:b/>
          <w:bCs/>
          <w:lang w:eastAsia="ko-KR"/>
        </w:rPr>
        <w:t xml:space="preserve">: A reader or base station may configure the set of conditions to be considered in an AIoT device for reporting its energy status. </w:t>
      </w:r>
    </w:p>
    <w:p w14:paraId="086193B9" w14:textId="0959977D" w:rsidR="00CD49B4" w:rsidRPr="00CD49B4" w:rsidRDefault="00CD49B4" w:rsidP="00123DF1">
      <w:pPr>
        <w:jc w:val="both"/>
        <w:rPr>
          <w:b/>
          <w:bCs/>
          <w:sz w:val="22"/>
          <w:szCs w:val="22"/>
        </w:rPr>
      </w:pPr>
    </w:p>
    <w:p w14:paraId="21661FF3" w14:textId="77777777" w:rsidR="00DE588B" w:rsidRPr="00F610C9" w:rsidRDefault="00DE588B" w:rsidP="00123DF1">
      <w:pPr>
        <w:pStyle w:val="Heading1"/>
        <w:jc w:val="both"/>
        <w:textAlignment w:val="auto"/>
        <w:rPr>
          <w:lang w:val="en-US"/>
        </w:rPr>
      </w:pPr>
      <w:r w:rsidRPr="00F610C9">
        <w:rPr>
          <w:lang w:val="en-US"/>
        </w:rPr>
        <w:t>References</w:t>
      </w:r>
    </w:p>
    <w:p w14:paraId="7CF4D79C" w14:textId="77777777" w:rsidR="00421619" w:rsidRPr="00A377DA" w:rsidRDefault="00421619" w:rsidP="00421619">
      <w:pPr>
        <w:widowControl w:val="0"/>
        <w:numPr>
          <w:ilvl w:val="0"/>
          <w:numId w:val="4"/>
        </w:numPr>
        <w:overflowPunct/>
        <w:autoSpaceDE/>
        <w:adjustRightInd/>
        <w:spacing w:after="120"/>
        <w:jc w:val="both"/>
        <w:textAlignment w:val="auto"/>
        <w:rPr>
          <w:rFonts w:asciiTheme="minorHAnsi" w:hAnsiTheme="minorHAnsi" w:cstheme="minorHAnsi"/>
          <w:sz w:val="22"/>
          <w:szCs w:val="22"/>
          <w:lang w:eastAsia="zh-CN"/>
        </w:rPr>
      </w:pPr>
      <w:bookmarkStart w:id="2" w:name="_Ref117254147"/>
      <w:bookmarkStart w:id="3" w:name="_Ref81496943"/>
      <w:bookmarkStart w:id="4" w:name="_Ref64378400"/>
      <w:bookmarkStart w:id="5" w:name="_Ref47206669"/>
      <w:bookmarkStart w:id="6" w:name="_Ref30840956"/>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bookmarkStart w:id="15" w:name="_Ref158297417"/>
      <w:r w:rsidRPr="00A377DA">
        <w:rPr>
          <w:rFonts w:asciiTheme="minorHAnsi" w:hAnsiTheme="minorHAnsi" w:cstheme="minorHAnsi"/>
          <w:sz w:val="22"/>
          <w:szCs w:val="22"/>
          <w:lang w:eastAsia="zh-CN"/>
        </w:rPr>
        <w:t>Chair’s Note, “3GPP TSG-RAN WG2 Meeting #12</w:t>
      </w:r>
      <w:r>
        <w:rPr>
          <w:rFonts w:asciiTheme="minorHAnsi" w:hAnsiTheme="minorHAnsi" w:cstheme="minorHAnsi"/>
          <w:sz w:val="22"/>
          <w:szCs w:val="22"/>
          <w:lang w:eastAsia="zh-CN"/>
        </w:rPr>
        <w:t>7</w:t>
      </w:r>
      <w:r w:rsidRPr="00A377DA">
        <w:rPr>
          <w:rFonts w:asciiTheme="minorHAnsi" w:hAnsiTheme="minorHAnsi" w:cstheme="minorHAnsi"/>
          <w:sz w:val="22"/>
          <w:szCs w:val="22"/>
          <w:lang w:eastAsia="zh-CN"/>
        </w:rPr>
        <w:t xml:space="preserve">”, </w:t>
      </w:r>
      <w:r>
        <w:rPr>
          <w:rFonts w:asciiTheme="minorHAnsi" w:hAnsiTheme="minorHAnsi" w:cstheme="minorHAnsi"/>
          <w:sz w:val="22"/>
          <w:szCs w:val="22"/>
          <w:lang w:eastAsia="zh-CN"/>
        </w:rPr>
        <w:t>August</w:t>
      </w:r>
      <w:r w:rsidRPr="00A377DA">
        <w:rPr>
          <w:rFonts w:asciiTheme="minorHAnsi" w:hAnsiTheme="minorHAnsi" w:cstheme="minorHAnsi"/>
          <w:sz w:val="22"/>
          <w:szCs w:val="22"/>
          <w:lang w:eastAsia="zh-CN"/>
        </w:rPr>
        <w:t xml:space="preserve"> 202</w:t>
      </w:r>
      <w:bookmarkEnd w:id="2"/>
      <w:bookmarkEnd w:id="3"/>
      <w:bookmarkEnd w:id="4"/>
      <w:bookmarkEnd w:id="5"/>
      <w:bookmarkEnd w:id="6"/>
      <w:bookmarkEnd w:id="7"/>
      <w:bookmarkEnd w:id="8"/>
      <w:bookmarkEnd w:id="9"/>
      <w:bookmarkEnd w:id="10"/>
      <w:bookmarkEnd w:id="11"/>
      <w:bookmarkEnd w:id="12"/>
      <w:bookmarkEnd w:id="13"/>
      <w:bookmarkEnd w:id="14"/>
      <w:bookmarkEnd w:id="15"/>
      <w:r w:rsidRPr="00A377DA">
        <w:rPr>
          <w:rFonts w:asciiTheme="minorHAnsi" w:hAnsiTheme="minorHAnsi" w:cstheme="minorHAnsi"/>
          <w:sz w:val="22"/>
          <w:szCs w:val="22"/>
          <w:lang w:eastAsia="zh-CN"/>
        </w:rPr>
        <w:t>4.</w:t>
      </w:r>
    </w:p>
    <w:p w14:paraId="10B4BBC4" w14:textId="77777777" w:rsidR="00E60DF5" w:rsidRPr="00421619" w:rsidRDefault="00E60DF5" w:rsidP="00123DF1">
      <w:pPr>
        <w:widowControl w:val="0"/>
        <w:overflowPunct/>
        <w:autoSpaceDE/>
        <w:adjustRightInd/>
        <w:spacing w:after="120"/>
        <w:jc w:val="both"/>
        <w:textAlignment w:val="auto"/>
        <w:rPr>
          <w:rFonts w:asciiTheme="minorHAnsi" w:hAnsiTheme="minorHAnsi" w:cstheme="minorHAnsi"/>
          <w:sz w:val="22"/>
          <w:szCs w:val="22"/>
          <w:lang w:eastAsia="zh-CN"/>
        </w:rPr>
      </w:pPr>
    </w:p>
    <w:p w14:paraId="2287F74B" w14:textId="6940DC9B" w:rsidR="00512E85" w:rsidRPr="005C2E50" w:rsidRDefault="00512E85" w:rsidP="00123DF1">
      <w:pPr>
        <w:widowControl w:val="0"/>
        <w:overflowPunct/>
        <w:autoSpaceDE/>
        <w:adjustRightInd/>
        <w:spacing w:after="120"/>
        <w:ind w:left="420"/>
        <w:jc w:val="both"/>
        <w:textAlignment w:val="auto"/>
        <w:rPr>
          <w:sz w:val="22"/>
          <w:szCs w:val="22"/>
          <w:lang w:eastAsia="zh-CN"/>
        </w:rPr>
      </w:pPr>
    </w:p>
    <w:sectPr w:rsidR="00512E85" w:rsidRPr="005C2E50" w:rsidSect="005F143F">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83847" w14:textId="77777777" w:rsidR="00760E6C" w:rsidRDefault="00760E6C">
      <w:r>
        <w:separator/>
      </w:r>
    </w:p>
  </w:endnote>
  <w:endnote w:type="continuationSeparator" w:id="0">
    <w:p w14:paraId="33B728A8" w14:textId="77777777" w:rsidR="00760E6C" w:rsidRDefault="00760E6C">
      <w:r>
        <w:continuationSeparator/>
      </w:r>
    </w:p>
  </w:endnote>
  <w:endnote w:type="continuationNotice" w:id="1">
    <w:p w14:paraId="45AF2FE9" w14:textId="77777777" w:rsidR="00760E6C" w:rsidRDefault="00760E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326D1" w14:textId="77777777" w:rsidR="00760E6C" w:rsidRDefault="00760E6C">
      <w:r>
        <w:separator/>
      </w:r>
    </w:p>
  </w:footnote>
  <w:footnote w:type="continuationSeparator" w:id="0">
    <w:p w14:paraId="3735FA1D" w14:textId="77777777" w:rsidR="00760E6C" w:rsidRDefault="00760E6C">
      <w:r>
        <w:continuationSeparator/>
      </w:r>
    </w:p>
  </w:footnote>
  <w:footnote w:type="continuationNotice" w:id="1">
    <w:p w14:paraId="32ABF73C" w14:textId="77777777" w:rsidR="00760E6C" w:rsidRDefault="00760E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7C2B5C"/>
    <w:multiLevelType w:val="multilevel"/>
    <w:tmpl w:val="0C7C2B5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4" w15:restartNumberingAfterBreak="0">
    <w:nsid w:val="2F3B277C"/>
    <w:multiLevelType w:val="hybridMultilevel"/>
    <w:tmpl w:val="D93C65E8"/>
    <w:lvl w:ilvl="0" w:tplc="85DE10A6">
      <w:start w:val="1"/>
      <w:numFmt w:val="bullet"/>
      <w:lvlText w:val=""/>
      <w:lvlJc w:val="left"/>
      <w:pPr>
        <w:ind w:left="720" w:hanging="360"/>
      </w:pPr>
      <w:rPr>
        <w:rFonts w:ascii="Wingdings" w:hAnsi="Wingdings" w:hint="default"/>
      </w:rPr>
    </w:lvl>
    <w:lvl w:ilvl="1" w:tplc="FD5072EC">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16521866">
    <w:abstractNumId w:val="3"/>
  </w:num>
  <w:num w:numId="2" w16cid:durableId="1745251615">
    <w:abstractNumId w:val="6"/>
  </w:num>
  <w:num w:numId="3" w16cid:durableId="819150232">
    <w:abstractNumId w:val="13"/>
  </w:num>
  <w:num w:numId="4" w16cid:durableId="17450300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56459703">
    <w:abstractNumId w:val="10"/>
  </w:num>
  <w:num w:numId="6" w16cid:durableId="899946646">
    <w:abstractNumId w:val="11"/>
  </w:num>
  <w:num w:numId="7" w16cid:durableId="885213368">
    <w:abstractNumId w:val="7"/>
  </w:num>
  <w:num w:numId="8" w16cid:durableId="1750687620">
    <w:abstractNumId w:val="9"/>
  </w:num>
  <w:num w:numId="9" w16cid:durableId="496311358">
    <w:abstractNumId w:val="12"/>
  </w:num>
  <w:num w:numId="10" w16cid:durableId="442723752">
    <w:abstractNumId w:val="4"/>
  </w:num>
  <w:num w:numId="11" w16cid:durableId="774402380">
    <w:abstractNumId w:val="8"/>
  </w:num>
  <w:num w:numId="12" w16cid:durableId="1525166280">
    <w:abstractNumId w:val="5"/>
  </w:num>
  <w:num w:numId="13" w16cid:durableId="629435794">
    <w:abstractNumId w:val="14"/>
  </w:num>
  <w:num w:numId="14" w16cid:durableId="1970552371">
    <w:abstractNumId w:val="1"/>
  </w:num>
  <w:num w:numId="15" w16cid:durableId="141350815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180"/>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8C4"/>
    <w:rsid w:val="000229E4"/>
    <w:rsid w:val="00022DD0"/>
    <w:rsid w:val="00022F98"/>
    <w:rsid w:val="00023435"/>
    <w:rsid w:val="00023547"/>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9E6"/>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1F2E"/>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0EF"/>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1C9"/>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40E4"/>
    <w:rsid w:val="00084255"/>
    <w:rsid w:val="000842E8"/>
    <w:rsid w:val="000844CD"/>
    <w:rsid w:val="000844E2"/>
    <w:rsid w:val="000845CA"/>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42"/>
    <w:rsid w:val="000A64B8"/>
    <w:rsid w:val="000A6788"/>
    <w:rsid w:val="000A67DE"/>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CAF"/>
    <w:rsid w:val="000F4D36"/>
    <w:rsid w:val="000F4F44"/>
    <w:rsid w:val="000F537E"/>
    <w:rsid w:val="000F53CB"/>
    <w:rsid w:val="000F57A9"/>
    <w:rsid w:val="000F594D"/>
    <w:rsid w:val="000F5C58"/>
    <w:rsid w:val="000F5D6B"/>
    <w:rsid w:val="000F5E7E"/>
    <w:rsid w:val="000F5F49"/>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67A"/>
    <w:rsid w:val="00100726"/>
    <w:rsid w:val="0010078D"/>
    <w:rsid w:val="00100842"/>
    <w:rsid w:val="0010085F"/>
    <w:rsid w:val="001008FF"/>
    <w:rsid w:val="00100B91"/>
    <w:rsid w:val="00100BA8"/>
    <w:rsid w:val="00100D2A"/>
    <w:rsid w:val="001012E2"/>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5C"/>
    <w:rsid w:val="00116A8C"/>
    <w:rsid w:val="00116B79"/>
    <w:rsid w:val="00116C96"/>
    <w:rsid w:val="00116CA6"/>
    <w:rsid w:val="00116D60"/>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15"/>
    <w:rsid w:val="001223B5"/>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DF1"/>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25F"/>
    <w:rsid w:val="00157315"/>
    <w:rsid w:val="0015792C"/>
    <w:rsid w:val="001579CD"/>
    <w:rsid w:val="00157D69"/>
    <w:rsid w:val="0016019C"/>
    <w:rsid w:val="001604D3"/>
    <w:rsid w:val="00160674"/>
    <w:rsid w:val="00160710"/>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C3A"/>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5070"/>
    <w:rsid w:val="001A50FB"/>
    <w:rsid w:val="001A5174"/>
    <w:rsid w:val="001A52E5"/>
    <w:rsid w:val="001A54DF"/>
    <w:rsid w:val="001A5714"/>
    <w:rsid w:val="001A5B32"/>
    <w:rsid w:val="001A5C82"/>
    <w:rsid w:val="001A5EE5"/>
    <w:rsid w:val="001A60FC"/>
    <w:rsid w:val="001A61A0"/>
    <w:rsid w:val="001A61F1"/>
    <w:rsid w:val="001A628F"/>
    <w:rsid w:val="001A62AE"/>
    <w:rsid w:val="001A639C"/>
    <w:rsid w:val="001A6575"/>
    <w:rsid w:val="001A65B2"/>
    <w:rsid w:val="001A66F6"/>
    <w:rsid w:val="001A6728"/>
    <w:rsid w:val="001A67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B7D"/>
    <w:rsid w:val="001B1C96"/>
    <w:rsid w:val="001B1F17"/>
    <w:rsid w:val="001B1F29"/>
    <w:rsid w:val="001B2085"/>
    <w:rsid w:val="001B21C6"/>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C002C"/>
    <w:rsid w:val="001C0085"/>
    <w:rsid w:val="001C04E1"/>
    <w:rsid w:val="001C063F"/>
    <w:rsid w:val="001C074A"/>
    <w:rsid w:val="001C0883"/>
    <w:rsid w:val="001C0AC7"/>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D51"/>
    <w:rsid w:val="001D0D8F"/>
    <w:rsid w:val="001D108D"/>
    <w:rsid w:val="001D1258"/>
    <w:rsid w:val="001D13B0"/>
    <w:rsid w:val="001D1502"/>
    <w:rsid w:val="001D19F8"/>
    <w:rsid w:val="001D1C76"/>
    <w:rsid w:val="001D1CCE"/>
    <w:rsid w:val="001D1CFF"/>
    <w:rsid w:val="001D2851"/>
    <w:rsid w:val="001D2A22"/>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69"/>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D6"/>
    <w:rsid w:val="0020008A"/>
    <w:rsid w:val="002000F2"/>
    <w:rsid w:val="002000FC"/>
    <w:rsid w:val="002001A3"/>
    <w:rsid w:val="0020037C"/>
    <w:rsid w:val="00200882"/>
    <w:rsid w:val="002009CC"/>
    <w:rsid w:val="00200A9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10E"/>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BE"/>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7FD"/>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66"/>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A55"/>
    <w:rsid w:val="00271B1E"/>
    <w:rsid w:val="00271CC3"/>
    <w:rsid w:val="00271CE9"/>
    <w:rsid w:val="00271D5E"/>
    <w:rsid w:val="00271DEE"/>
    <w:rsid w:val="00271EEF"/>
    <w:rsid w:val="002720CA"/>
    <w:rsid w:val="002720D8"/>
    <w:rsid w:val="002722A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D8"/>
    <w:rsid w:val="0029743A"/>
    <w:rsid w:val="00297499"/>
    <w:rsid w:val="002974AA"/>
    <w:rsid w:val="00297644"/>
    <w:rsid w:val="002977AC"/>
    <w:rsid w:val="002977D9"/>
    <w:rsid w:val="002977FD"/>
    <w:rsid w:val="00297A29"/>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E76"/>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45"/>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C1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699"/>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3E0"/>
    <w:rsid w:val="0030743A"/>
    <w:rsid w:val="003079B6"/>
    <w:rsid w:val="003079CE"/>
    <w:rsid w:val="00307B12"/>
    <w:rsid w:val="00307B27"/>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907"/>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1FA"/>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41B"/>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6592"/>
    <w:rsid w:val="003E67B0"/>
    <w:rsid w:val="003E68B5"/>
    <w:rsid w:val="003E68BD"/>
    <w:rsid w:val="003E6A6E"/>
    <w:rsid w:val="003E6AE4"/>
    <w:rsid w:val="003E6B8F"/>
    <w:rsid w:val="003E7016"/>
    <w:rsid w:val="003E703E"/>
    <w:rsid w:val="003E7055"/>
    <w:rsid w:val="003E73BC"/>
    <w:rsid w:val="003E7749"/>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D20"/>
    <w:rsid w:val="003F5FEE"/>
    <w:rsid w:val="003F60EF"/>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04"/>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001"/>
    <w:rsid w:val="004121AD"/>
    <w:rsid w:val="004122D9"/>
    <w:rsid w:val="00412619"/>
    <w:rsid w:val="00412697"/>
    <w:rsid w:val="00412A27"/>
    <w:rsid w:val="00412F8D"/>
    <w:rsid w:val="00412FA0"/>
    <w:rsid w:val="00413369"/>
    <w:rsid w:val="004133CD"/>
    <w:rsid w:val="00413627"/>
    <w:rsid w:val="004139FB"/>
    <w:rsid w:val="00413D65"/>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52"/>
    <w:rsid w:val="004213E8"/>
    <w:rsid w:val="0042156E"/>
    <w:rsid w:val="00421619"/>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22"/>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8E"/>
    <w:rsid w:val="00437AB4"/>
    <w:rsid w:val="00437B76"/>
    <w:rsid w:val="00437C16"/>
    <w:rsid w:val="00437C99"/>
    <w:rsid w:val="00437FF2"/>
    <w:rsid w:val="004402A7"/>
    <w:rsid w:val="0044035D"/>
    <w:rsid w:val="00440373"/>
    <w:rsid w:val="004404A8"/>
    <w:rsid w:val="00440540"/>
    <w:rsid w:val="00440DCC"/>
    <w:rsid w:val="00440EA5"/>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1EB"/>
    <w:rsid w:val="0044351D"/>
    <w:rsid w:val="00443753"/>
    <w:rsid w:val="00443818"/>
    <w:rsid w:val="00443892"/>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86C"/>
    <w:rsid w:val="0044589A"/>
    <w:rsid w:val="00445907"/>
    <w:rsid w:val="00445A3B"/>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49F"/>
    <w:rsid w:val="00455557"/>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AE"/>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81D"/>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7D0"/>
    <w:rsid w:val="00485898"/>
    <w:rsid w:val="00485969"/>
    <w:rsid w:val="0048598C"/>
    <w:rsid w:val="00485A3A"/>
    <w:rsid w:val="00485AAE"/>
    <w:rsid w:val="00485BDC"/>
    <w:rsid w:val="00485CCB"/>
    <w:rsid w:val="00485E8A"/>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DB8"/>
    <w:rsid w:val="004C20BD"/>
    <w:rsid w:val="004C2100"/>
    <w:rsid w:val="004C2242"/>
    <w:rsid w:val="004C2371"/>
    <w:rsid w:val="004C273B"/>
    <w:rsid w:val="004C2A1F"/>
    <w:rsid w:val="004C2C4E"/>
    <w:rsid w:val="004C2E91"/>
    <w:rsid w:val="004C2F01"/>
    <w:rsid w:val="004C2F3C"/>
    <w:rsid w:val="004C3257"/>
    <w:rsid w:val="004C326E"/>
    <w:rsid w:val="004C3472"/>
    <w:rsid w:val="004C34E8"/>
    <w:rsid w:val="004C35CB"/>
    <w:rsid w:val="004C370D"/>
    <w:rsid w:val="004C3A57"/>
    <w:rsid w:val="004C3C51"/>
    <w:rsid w:val="004C3EAF"/>
    <w:rsid w:val="004C3F60"/>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3F59"/>
    <w:rsid w:val="004D4102"/>
    <w:rsid w:val="004D4968"/>
    <w:rsid w:val="004D4977"/>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BBF"/>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C42"/>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754"/>
    <w:rsid w:val="005029A2"/>
    <w:rsid w:val="00502BE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942"/>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6CD"/>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2E5"/>
    <w:rsid w:val="005205C8"/>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2F0"/>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6F7"/>
    <w:rsid w:val="005338BD"/>
    <w:rsid w:val="0053394F"/>
    <w:rsid w:val="005339E7"/>
    <w:rsid w:val="00533A64"/>
    <w:rsid w:val="00533DFF"/>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37FE9"/>
    <w:rsid w:val="00540053"/>
    <w:rsid w:val="0054008F"/>
    <w:rsid w:val="00540147"/>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0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8F0"/>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55"/>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F05"/>
    <w:rsid w:val="00592160"/>
    <w:rsid w:val="005923C9"/>
    <w:rsid w:val="00592492"/>
    <w:rsid w:val="0059284F"/>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2A03"/>
    <w:rsid w:val="005A2A97"/>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34"/>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144"/>
    <w:rsid w:val="005F327D"/>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75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0F8B"/>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A5C"/>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1F6D"/>
    <w:rsid w:val="00662166"/>
    <w:rsid w:val="006624C1"/>
    <w:rsid w:val="00662FA2"/>
    <w:rsid w:val="006630C8"/>
    <w:rsid w:val="0066317A"/>
    <w:rsid w:val="006633C0"/>
    <w:rsid w:val="0066354B"/>
    <w:rsid w:val="006635DC"/>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BA0"/>
    <w:rsid w:val="00683BED"/>
    <w:rsid w:val="00683D7F"/>
    <w:rsid w:val="00683E88"/>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0"/>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D5C"/>
    <w:rsid w:val="00692D9B"/>
    <w:rsid w:val="00693077"/>
    <w:rsid w:val="006930A0"/>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1F8A"/>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626"/>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8E"/>
    <w:rsid w:val="006C5FF1"/>
    <w:rsid w:val="006C6287"/>
    <w:rsid w:val="006C65CB"/>
    <w:rsid w:val="006C6671"/>
    <w:rsid w:val="006C66B1"/>
    <w:rsid w:val="006C677C"/>
    <w:rsid w:val="006C69E3"/>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850"/>
    <w:rsid w:val="006D78B6"/>
    <w:rsid w:val="006D79DD"/>
    <w:rsid w:val="006D7B93"/>
    <w:rsid w:val="006D7DAD"/>
    <w:rsid w:val="006D7E44"/>
    <w:rsid w:val="006D7E64"/>
    <w:rsid w:val="006D7E88"/>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DE8"/>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D0"/>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289"/>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820"/>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1B1"/>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6C"/>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1C2"/>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0DA"/>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188"/>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F6"/>
    <w:rsid w:val="007C6D8A"/>
    <w:rsid w:val="007C6F4E"/>
    <w:rsid w:val="007C7304"/>
    <w:rsid w:val="007C743A"/>
    <w:rsid w:val="007C7626"/>
    <w:rsid w:val="007C7637"/>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C98"/>
    <w:rsid w:val="007F2CD3"/>
    <w:rsid w:val="007F2DBB"/>
    <w:rsid w:val="007F2ED4"/>
    <w:rsid w:val="007F325F"/>
    <w:rsid w:val="007F36B7"/>
    <w:rsid w:val="007F3FB0"/>
    <w:rsid w:val="007F428E"/>
    <w:rsid w:val="007F42AD"/>
    <w:rsid w:val="007F43A9"/>
    <w:rsid w:val="007F43F8"/>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B24"/>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1311"/>
    <w:rsid w:val="0082172C"/>
    <w:rsid w:val="00821975"/>
    <w:rsid w:val="00821D1A"/>
    <w:rsid w:val="00821FFD"/>
    <w:rsid w:val="00822264"/>
    <w:rsid w:val="008224BD"/>
    <w:rsid w:val="00822783"/>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D72"/>
    <w:rsid w:val="00836FC2"/>
    <w:rsid w:val="00837034"/>
    <w:rsid w:val="008373CC"/>
    <w:rsid w:val="0083768C"/>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1C"/>
    <w:rsid w:val="00856E4A"/>
    <w:rsid w:val="00856F5E"/>
    <w:rsid w:val="00856FF3"/>
    <w:rsid w:val="0085722A"/>
    <w:rsid w:val="0085738F"/>
    <w:rsid w:val="008575A3"/>
    <w:rsid w:val="008575C4"/>
    <w:rsid w:val="008577BE"/>
    <w:rsid w:val="008579F8"/>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556"/>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20"/>
    <w:rsid w:val="00877F77"/>
    <w:rsid w:val="00877FA3"/>
    <w:rsid w:val="0088008D"/>
    <w:rsid w:val="0088011E"/>
    <w:rsid w:val="008803B7"/>
    <w:rsid w:val="00880412"/>
    <w:rsid w:val="008804BF"/>
    <w:rsid w:val="008804C9"/>
    <w:rsid w:val="0088052B"/>
    <w:rsid w:val="00880560"/>
    <w:rsid w:val="00880636"/>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673"/>
    <w:rsid w:val="00886856"/>
    <w:rsid w:val="00886A89"/>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2EB"/>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87F"/>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69"/>
    <w:rsid w:val="008D1D05"/>
    <w:rsid w:val="008D1E23"/>
    <w:rsid w:val="008D1F13"/>
    <w:rsid w:val="008D200B"/>
    <w:rsid w:val="008D22C4"/>
    <w:rsid w:val="008D2461"/>
    <w:rsid w:val="008D2763"/>
    <w:rsid w:val="008D279A"/>
    <w:rsid w:val="008D27EA"/>
    <w:rsid w:val="008D28B3"/>
    <w:rsid w:val="008D28FA"/>
    <w:rsid w:val="008D2936"/>
    <w:rsid w:val="008D29D2"/>
    <w:rsid w:val="008D2B73"/>
    <w:rsid w:val="008D3208"/>
    <w:rsid w:val="008D3561"/>
    <w:rsid w:val="008D390B"/>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FA"/>
    <w:rsid w:val="008F7F2E"/>
    <w:rsid w:val="00900097"/>
    <w:rsid w:val="009000FD"/>
    <w:rsid w:val="00900124"/>
    <w:rsid w:val="0090021E"/>
    <w:rsid w:val="00900445"/>
    <w:rsid w:val="0090085B"/>
    <w:rsid w:val="00900866"/>
    <w:rsid w:val="00900B00"/>
    <w:rsid w:val="00900C94"/>
    <w:rsid w:val="00900DDE"/>
    <w:rsid w:val="00900DF1"/>
    <w:rsid w:val="00900E79"/>
    <w:rsid w:val="00900F7D"/>
    <w:rsid w:val="00901246"/>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5F0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874"/>
    <w:rsid w:val="0092094D"/>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750"/>
    <w:rsid w:val="0092286C"/>
    <w:rsid w:val="00922E83"/>
    <w:rsid w:val="0092310F"/>
    <w:rsid w:val="00923151"/>
    <w:rsid w:val="00923275"/>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70A6"/>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BED"/>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77F42"/>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6E7"/>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1176"/>
    <w:rsid w:val="009B13A1"/>
    <w:rsid w:val="009B13D7"/>
    <w:rsid w:val="009B1513"/>
    <w:rsid w:val="009B156B"/>
    <w:rsid w:val="009B1677"/>
    <w:rsid w:val="009B1AF7"/>
    <w:rsid w:val="009B2092"/>
    <w:rsid w:val="009B2137"/>
    <w:rsid w:val="009B22C5"/>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40"/>
    <w:rsid w:val="009B55C0"/>
    <w:rsid w:val="009B5821"/>
    <w:rsid w:val="009B583C"/>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667"/>
    <w:rsid w:val="009E76FA"/>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56E"/>
    <w:rsid w:val="00A01603"/>
    <w:rsid w:val="00A01A8F"/>
    <w:rsid w:val="00A01B65"/>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A1F"/>
    <w:rsid w:val="00A05BA9"/>
    <w:rsid w:val="00A05D0B"/>
    <w:rsid w:val="00A05DFF"/>
    <w:rsid w:val="00A05EAD"/>
    <w:rsid w:val="00A05FF8"/>
    <w:rsid w:val="00A06008"/>
    <w:rsid w:val="00A06687"/>
    <w:rsid w:val="00A0689E"/>
    <w:rsid w:val="00A0695B"/>
    <w:rsid w:val="00A06B81"/>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4D6"/>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DA"/>
    <w:rsid w:val="00A57C08"/>
    <w:rsid w:val="00A57F0D"/>
    <w:rsid w:val="00A57F96"/>
    <w:rsid w:val="00A603E7"/>
    <w:rsid w:val="00A607EF"/>
    <w:rsid w:val="00A6091B"/>
    <w:rsid w:val="00A6098D"/>
    <w:rsid w:val="00A60D08"/>
    <w:rsid w:val="00A60D9D"/>
    <w:rsid w:val="00A61002"/>
    <w:rsid w:val="00A61828"/>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F3"/>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0A"/>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A33"/>
    <w:rsid w:val="00AB1B50"/>
    <w:rsid w:val="00AB1C99"/>
    <w:rsid w:val="00AB1D9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89A"/>
    <w:rsid w:val="00AC78F7"/>
    <w:rsid w:val="00AC792B"/>
    <w:rsid w:val="00AC796A"/>
    <w:rsid w:val="00AC7A22"/>
    <w:rsid w:val="00AC7DAC"/>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617"/>
    <w:rsid w:val="00AE06EA"/>
    <w:rsid w:val="00AE08F3"/>
    <w:rsid w:val="00AE0A88"/>
    <w:rsid w:val="00AE0B1F"/>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366"/>
    <w:rsid w:val="00AE34BD"/>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CB9"/>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87A"/>
    <w:rsid w:val="00B11882"/>
    <w:rsid w:val="00B11A53"/>
    <w:rsid w:val="00B11E29"/>
    <w:rsid w:val="00B120EF"/>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86A"/>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68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274"/>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E1"/>
    <w:rsid w:val="00B9110B"/>
    <w:rsid w:val="00B91259"/>
    <w:rsid w:val="00B9134E"/>
    <w:rsid w:val="00B91356"/>
    <w:rsid w:val="00B91541"/>
    <w:rsid w:val="00B9156A"/>
    <w:rsid w:val="00B91587"/>
    <w:rsid w:val="00B9167E"/>
    <w:rsid w:val="00B918DE"/>
    <w:rsid w:val="00B91998"/>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A8B"/>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5F6E"/>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697"/>
    <w:rsid w:val="00BF39D9"/>
    <w:rsid w:val="00BF3B91"/>
    <w:rsid w:val="00BF3C10"/>
    <w:rsid w:val="00BF3E67"/>
    <w:rsid w:val="00BF3F2F"/>
    <w:rsid w:val="00BF3F5D"/>
    <w:rsid w:val="00BF3FFA"/>
    <w:rsid w:val="00BF4186"/>
    <w:rsid w:val="00BF42ED"/>
    <w:rsid w:val="00BF46F1"/>
    <w:rsid w:val="00BF4842"/>
    <w:rsid w:val="00BF4B69"/>
    <w:rsid w:val="00BF4CCB"/>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3D9"/>
    <w:rsid w:val="00C33577"/>
    <w:rsid w:val="00C339DE"/>
    <w:rsid w:val="00C33AA7"/>
    <w:rsid w:val="00C33DCE"/>
    <w:rsid w:val="00C33F0B"/>
    <w:rsid w:val="00C33F38"/>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4DA"/>
    <w:rsid w:val="00C5257E"/>
    <w:rsid w:val="00C5291A"/>
    <w:rsid w:val="00C529C9"/>
    <w:rsid w:val="00C52C37"/>
    <w:rsid w:val="00C52D62"/>
    <w:rsid w:val="00C52FD7"/>
    <w:rsid w:val="00C52FFB"/>
    <w:rsid w:val="00C531B4"/>
    <w:rsid w:val="00C532F9"/>
    <w:rsid w:val="00C53376"/>
    <w:rsid w:val="00C53582"/>
    <w:rsid w:val="00C5382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780"/>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F99"/>
    <w:rsid w:val="00C70259"/>
    <w:rsid w:val="00C703AD"/>
    <w:rsid w:val="00C7040D"/>
    <w:rsid w:val="00C705DF"/>
    <w:rsid w:val="00C70A67"/>
    <w:rsid w:val="00C70B8C"/>
    <w:rsid w:val="00C70E83"/>
    <w:rsid w:val="00C71133"/>
    <w:rsid w:val="00C71294"/>
    <w:rsid w:val="00C7137D"/>
    <w:rsid w:val="00C71468"/>
    <w:rsid w:val="00C717BD"/>
    <w:rsid w:val="00C71A94"/>
    <w:rsid w:val="00C71B7F"/>
    <w:rsid w:val="00C71C31"/>
    <w:rsid w:val="00C71E82"/>
    <w:rsid w:val="00C71F29"/>
    <w:rsid w:val="00C723AF"/>
    <w:rsid w:val="00C72413"/>
    <w:rsid w:val="00C72616"/>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B77"/>
    <w:rsid w:val="00C96C62"/>
    <w:rsid w:val="00C96D6D"/>
    <w:rsid w:val="00C96E8C"/>
    <w:rsid w:val="00C96FE0"/>
    <w:rsid w:val="00C97289"/>
    <w:rsid w:val="00C9731D"/>
    <w:rsid w:val="00C974E7"/>
    <w:rsid w:val="00C974FE"/>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05C"/>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4DF"/>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0E14"/>
    <w:rsid w:val="00D012F5"/>
    <w:rsid w:val="00D017EE"/>
    <w:rsid w:val="00D0182B"/>
    <w:rsid w:val="00D0186E"/>
    <w:rsid w:val="00D01B38"/>
    <w:rsid w:val="00D01B68"/>
    <w:rsid w:val="00D01B81"/>
    <w:rsid w:val="00D01C45"/>
    <w:rsid w:val="00D01C73"/>
    <w:rsid w:val="00D01F49"/>
    <w:rsid w:val="00D02014"/>
    <w:rsid w:val="00D02369"/>
    <w:rsid w:val="00D0251F"/>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91F"/>
    <w:rsid w:val="00D05AF7"/>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313"/>
    <w:rsid w:val="00D33410"/>
    <w:rsid w:val="00D33AB3"/>
    <w:rsid w:val="00D33AFC"/>
    <w:rsid w:val="00D34022"/>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1DA7"/>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216"/>
    <w:rsid w:val="00D62243"/>
    <w:rsid w:val="00D62297"/>
    <w:rsid w:val="00D62462"/>
    <w:rsid w:val="00D626C4"/>
    <w:rsid w:val="00D62730"/>
    <w:rsid w:val="00D6278F"/>
    <w:rsid w:val="00D62949"/>
    <w:rsid w:val="00D62DCB"/>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1C9"/>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5F3"/>
    <w:rsid w:val="00D909E0"/>
    <w:rsid w:val="00D90A50"/>
    <w:rsid w:val="00D90C95"/>
    <w:rsid w:val="00D90CFE"/>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B6"/>
    <w:rsid w:val="00D931F2"/>
    <w:rsid w:val="00D93655"/>
    <w:rsid w:val="00D93B09"/>
    <w:rsid w:val="00D94662"/>
    <w:rsid w:val="00D948A0"/>
    <w:rsid w:val="00D948ED"/>
    <w:rsid w:val="00D94BB0"/>
    <w:rsid w:val="00D94FF3"/>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7F7"/>
    <w:rsid w:val="00DA08DB"/>
    <w:rsid w:val="00DA0933"/>
    <w:rsid w:val="00DA0B03"/>
    <w:rsid w:val="00DA0C77"/>
    <w:rsid w:val="00DA0FC0"/>
    <w:rsid w:val="00DA100D"/>
    <w:rsid w:val="00DA10CE"/>
    <w:rsid w:val="00DA12DD"/>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A4"/>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17"/>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B4"/>
    <w:rsid w:val="00DC65D8"/>
    <w:rsid w:val="00DC6A94"/>
    <w:rsid w:val="00DC6CC7"/>
    <w:rsid w:val="00DC6E7A"/>
    <w:rsid w:val="00DC702D"/>
    <w:rsid w:val="00DC7073"/>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0B"/>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21A"/>
    <w:rsid w:val="00DD73B8"/>
    <w:rsid w:val="00DD754E"/>
    <w:rsid w:val="00DD761C"/>
    <w:rsid w:val="00DD766A"/>
    <w:rsid w:val="00DD7BEE"/>
    <w:rsid w:val="00DD7DF3"/>
    <w:rsid w:val="00DD7F18"/>
    <w:rsid w:val="00DD7F86"/>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7B"/>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9E3"/>
    <w:rsid w:val="00DF7BD5"/>
    <w:rsid w:val="00DF7D00"/>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BBE"/>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3E2"/>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0EE"/>
    <w:rsid w:val="00E40148"/>
    <w:rsid w:val="00E40362"/>
    <w:rsid w:val="00E40CEB"/>
    <w:rsid w:val="00E40DAE"/>
    <w:rsid w:val="00E41195"/>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1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DF5"/>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E74"/>
    <w:rsid w:val="00E64054"/>
    <w:rsid w:val="00E6412A"/>
    <w:rsid w:val="00E64286"/>
    <w:rsid w:val="00E6439F"/>
    <w:rsid w:val="00E64763"/>
    <w:rsid w:val="00E647A4"/>
    <w:rsid w:val="00E648F9"/>
    <w:rsid w:val="00E64D0C"/>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5F9E"/>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56C"/>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9D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8BB"/>
    <w:rsid w:val="00EE1923"/>
    <w:rsid w:val="00EE1ADA"/>
    <w:rsid w:val="00EE1BBF"/>
    <w:rsid w:val="00EE1CDA"/>
    <w:rsid w:val="00EE1D5D"/>
    <w:rsid w:val="00EE1F60"/>
    <w:rsid w:val="00EE2054"/>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EF3"/>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B9"/>
    <w:rsid w:val="00EF35D6"/>
    <w:rsid w:val="00EF38DE"/>
    <w:rsid w:val="00EF393F"/>
    <w:rsid w:val="00EF3A28"/>
    <w:rsid w:val="00EF3A3D"/>
    <w:rsid w:val="00EF3A4A"/>
    <w:rsid w:val="00EF3A9A"/>
    <w:rsid w:val="00EF3BCA"/>
    <w:rsid w:val="00EF3D43"/>
    <w:rsid w:val="00EF3D5D"/>
    <w:rsid w:val="00EF408D"/>
    <w:rsid w:val="00EF4358"/>
    <w:rsid w:val="00EF447D"/>
    <w:rsid w:val="00EF467E"/>
    <w:rsid w:val="00EF493B"/>
    <w:rsid w:val="00EF49E2"/>
    <w:rsid w:val="00EF4A4D"/>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B3D"/>
    <w:rsid w:val="00F12C7C"/>
    <w:rsid w:val="00F12D63"/>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A2"/>
    <w:rsid w:val="00F32D08"/>
    <w:rsid w:val="00F32F0E"/>
    <w:rsid w:val="00F32F3E"/>
    <w:rsid w:val="00F33021"/>
    <w:rsid w:val="00F3318D"/>
    <w:rsid w:val="00F334E1"/>
    <w:rsid w:val="00F335A4"/>
    <w:rsid w:val="00F3383E"/>
    <w:rsid w:val="00F3389F"/>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3A"/>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7"/>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330"/>
    <w:rsid w:val="00F66542"/>
    <w:rsid w:val="00F667E7"/>
    <w:rsid w:val="00F668FC"/>
    <w:rsid w:val="00F669E3"/>
    <w:rsid w:val="00F66A84"/>
    <w:rsid w:val="00F66ABC"/>
    <w:rsid w:val="00F670DB"/>
    <w:rsid w:val="00F6776B"/>
    <w:rsid w:val="00F67828"/>
    <w:rsid w:val="00F678BF"/>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9B8"/>
    <w:rsid w:val="00F969E4"/>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BB"/>
    <w:rsid w:val="00FA45EB"/>
    <w:rsid w:val="00FA46FA"/>
    <w:rsid w:val="00FA4787"/>
    <w:rsid w:val="00FA4820"/>
    <w:rsid w:val="00FA4910"/>
    <w:rsid w:val="00FA4B45"/>
    <w:rsid w:val="00FA4B74"/>
    <w:rsid w:val="00FA4EDE"/>
    <w:rsid w:val="00FA50E8"/>
    <w:rsid w:val="00FA51A7"/>
    <w:rsid w:val="00FA526F"/>
    <w:rsid w:val="00FA5361"/>
    <w:rsid w:val="00FA53C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92A"/>
    <w:rsid w:val="00FB0975"/>
    <w:rsid w:val="00FB09F5"/>
    <w:rsid w:val="00FB0A0B"/>
    <w:rsid w:val="00FB0A1A"/>
    <w:rsid w:val="00FB0A25"/>
    <w:rsid w:val="00FB0B8B"/>
    <w:rsid w:val="00FB0C8C"/>
    <w:rsid w:val="00FB0D1D"/>
    <w:rsid w:val="00FB0F38"/>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7A7"/>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AD"/>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125E"/>
    <w:rsid w:val="00FE1729"/>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2B3"/>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99"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26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uiPriority w:val="99"/>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rsid w:val="00AD71E8"/>
    <w:pPr>
      <w:numPr>
        <w:numId w:val="8"/>
      </w:numPr>
      <w:overflowPunct/>
      <w:autoSpaceDE/>
      <w:autoSpaceDN/>
      <w:adjustRightInd/>
      <w:spacing w:before="40" w:after="0"/>
      <w:textAlignment w:val="auto"/>
    </w:pPr>
    <w:rPr>
      <w:rFonts w:eastAsia="MS Mincho"/>
      <w:b/>
      <w:szCs w:val="24"/>
      <w:lang w:val="en-GB" w:eastAsia="en-GB"/>
    </w:rPr>
  </w:style>
  <w:style w:type="paragraph" w:customStyle="1" w:styleId="Doc-text2">
    <w:name w:val="Doc-text2"/>
    <w:basedOn w:val="Normal"/>
    <w:link w:val="Doc-text2Char"/>
    <w:qFormat/>
    <w:rsid w:val="00E303E2"/>
    <w:pPr>
      <w:tabs>
        <w:tab w:val="left" w:pos="1622"/>
      </w:tabs>
      <w:overflowPunct/>
      <w:autoSpaceDE/>
      <w:autoSpaceDN/>
      <w:adjustRightInd/>
      <w:spacing w:after="0"/>
      <w:ind w:left="1622" w:hanging="363"/>
      <w:textAlignment w:val="auto"/>
    </w:pPr>
    <w:rPr>
      <w:rFonts w:ascii="Calibri" w:eastAsiaTheme="minorHAnsi" w:hAnsi="Calibri" w:cs="Calibri"/>
      <w:sz w:val="22"/>
      <w:szCs w:val="22"/>
    </w:rPr>
  </w:style>
  <w:style w:type="character" w:customStyle="1" w:styleId="Doc-text2Char">
    <w:name w:val="Doc-text2 Char"/>
    <w:link w:val="Doc-text2"/>
    <w:qFormat/>
    <w:rsid w:val="00E303E2"/>
    <w:rPr>
      <w:rFonts w:ascii="Calibri" w:eastAsiaTheme="minorHAnsi" w:hAnsi="Calibri" w:cs="Calibri"/>
      <w:sz w:val="22"/>
      <w:szCs w:val="22"/>
      <w:lang w:eastAsia="en-US"/>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after="0"/>
      <w:textAlignment w:val="auto"/>
    </w:pPr>
    <w:rPr>
      <w:rFonts w:ascii="Calibri" w:eastAsiaTheme="minorHAnsi" w:hAnsi="Calibri" w:cs="Calibri"/>
      <w:b/>
      <w:sz w:val="22"/>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PatSpecNumPara0-99">
    <w:name w:val="PatSpec Num Para 0-99"/>
    <w:basedOn w:val="Normal"/>
    <w:rsid w:val="00C65780"/>
    <w:pPr>
      <w:numPr>
        <w:numId w:val="13"/>
      </w:numPr>
      <w:tabs>
        <w:tab w:val="left" w:pos="1440"/>
      </w:tabs>
      <w:overflowPunct/>
      <w:autoSpaceDE/>
      <w:autoSpaceDN/>
      <w:adjustRightInd/>
      <w:spacing w:after="0" w:line="480" w:lineRule="auto"/>
      <w:jc w:val="both"/>
      <w:textAlignment w:val="auto"/>
    </w:pPr>
    <w:rPr>
      <w:rFonts w:ascii="Courier New" w:eastAsia="Malgun Gothic" w:hAnsi="Courier New" w:cs="Courier New"/>
      <w:sz w:val="24"/>
      <w:szCs w:val="24"/>
      <w:lang w:eastAsia="ja-JP"/>
    </w:rPr>
  </w:style>
  <w:style w:type="character" w:customStyle="1" w:styleId="2">
    <w:name w:val="标题 2 字符"/>
    <w:qFormat/>
    <w:rsid w:val="00C65780"/>
    <w:rPr>
      <w:rFonts w:ascii="Arial" w:eastAsia="Malgun Gothic" w:hAnsi="Arial" w:cs="Times New Roman"/>
      <w:sz w:val="32"/>
      <w:szCs w:val="20"/>
      <w:lang w:val="en-GB" w:eastAsia="en-US"/>
    </w:rPr>
  </w:style>
  <w:style w:type="character" w:customStyle="1" w:styleId="Doc-titleChar">
    <w:name w:val="Doc-title Char"/>
    <w:link w:val="Doc-title"/>
    <w:qFormat/>
    <w:locked/>
    <w:rsid w:val="00E60DF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60DF5"/>
    <w:pPr>
      <w:overflowPunct/>
      <w:autoSpaceDE/>
      <w:autoSpaceDN/>
      <w:adjustRightInd/>
      <w:spacing w:before="60" w:after="0"/>
      <w:ind w:left="1259" w:hanging="1259"/>
      <w:textAlignment w:val="auto"/>
    </w:pPr>
    <w:rPr>
      <w:rFonts w:ascii="Arial" w:eastAsia="MS Mincho" w:hAnsi="Arial" w:cs="Arial"/>
      <w:noProof/>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263966"/>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1029</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 Contribution</vt:lpstr>
    </vt:vector>
  </TitlesOfParts>
  <Manager/>
  <Company/>
  <LinksUpToDate>false</LinksUpToDate>
  <CharactersWithSpaces>6229</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Harounabadi Mehdi (ME-IC/PRM-IC1)</cp:lastModifiedBy>
  <cp:revision>454</cp:revision>
  <cp:lastPrinted>2024-08-09T00:40:00Z</cp:lastPrinted>
  <dcterms:created xsi:type="dcterms:W3CDTF">2024-04-03T03:51:00Z</dcterms:created>
  <dcterms:modified xsi:type="dcterms:W3CDTF">2024-10-03T11:14:00Z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